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401F3" w14:textId="77777777" w:rsidR="004741CA" w:rsidRPr="00282ADA" w:rsidRDefault="006C6F76">
      <w:pPr>
        <w:tabs>
          <w:tab w:val="center" w:pos="9427"/>
        </w:tabs>
        <w:spacing w:after="0"/>
        <w:rPr>
          <w:rFonts w:ascii="Roboto Slab" w:hAnsi="Roboto Slab" w:cs="Arial"/>
        </w:rPr>
      </w:pPr>
      <w:r w:rsidRPr="00282ADA">
        <w:rPr>
          <w:rFonts w:ascii="Roboto Slab" w:eastAsia="Times New Roman" w:hAnsi="Roboto Slab" w:cs="Arial"/>
          <w:sz w:val="48"/>
        </w:rPr>
        <w:t xml:space="preserve">Job Description </w:t>
      </w:r>
      <w:r w:rsidRPr="00282ADA">
        <w:rPr>
          <w:rFonts w:ascii="Roboto Slab" w:eastAsia="Times New Roman" w:hAnsi="Roboto Slab" w:cs="Arial"/>
          <w:sz w:val="48"/>
        </w:rPr>
        <w:tab/>
      </w:r>
    </w:p>
    <w:p w14:paraId="634B7A01" w14:textId="77777777" w:rsidR="004741CA" w:rsidRPr="00282ADA" w:rsidRDefault="006C6F76">
      <w:pPr>
        <w:spacing w:after="0"/>
        <w:jc w:val="right"/>
        <w:rPr>
          <w:rFonts w:ascii="Roboto Slab" w:hAnsi="Roboto Slab" w:cs="Arial"/>
        </w:rPr>
      </w:pPr>
      <w:r w:rsidRPr="00282ADA">
        <w:rPr>
          <w:rFonts w:ascii="Roboto Slab" w:hAnsi="Roboto Slab" w:cs="Arial"/>
          <w:noProof/>
        </w:rPr>
        <w:drawing>
          <wp:inline distT="0" distB="0" distL="0" distR="0" wp14:anchorId="4683C618" wp14:editId="48534F2D">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404456" cy="69329"/>
                    </a:xfrm>
                    <a:prstGeom prst="rect">
                      <a:avLst/>
                    </a:prstGeom>
                  </pic:spPr>
                </pic:pic>
              </a:graphicData>
            </a:graphic>
          </wp:inline>
        </w:drawing>
      </w:r>
      <w:r w:rsidRPr="00282ADA">
        <w:rPr>
          <w:rFonts w:ascii="Roboto Slab" w:hAnsi="Roboto Slab" w:cs="Arial"/>
        </w:rPr>
        <w:t xml:space="preserve"> </w:t>
      </w:r>
    </w:p>
    <w:p w14:paraId="61945114" w14:textId="77777777" w:rsidR="002928C4" w:rsidRPr="00282ADA" w:rsidRDefault="002928C4">
      <w:pPr>
        <w:spacing w:after="173"/>
        <w:rPr>
          <w:rFonts w:ascii="Roboto Slab" w:eastAsia="Times New Roman" w:hAnsi="Roboto Slab" w:cs="Arial"/>
          <w:color w:val="404040"/>
        </w:rPr>
      </w:pPr>
    </w:p>
    <w:p w14:paraId="11F753F8" w14:textId="77777777"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JOB TITLE: </w:t>
      </w:r>
      <w:r w:rsidR="00326C89">
        <w:rPr>
          <w:rFonts w:ascii="Roboto Slab" w:eastAsia="Times New Roman" w:hAnsi="Roboto Slab" w:cs="Arial"/>
          <w:color w:val="404040"/>
        </w:rPr>
        <w:t xml:space="preserve">Claims Governance Coordinator </w:t>
      </w:r>
      <w:r w:rsidR="006D53AB">
        <w:rPr>
          <w:rFonts w:ascii="Roboto Slab" w:eastAsia="Times New Roman" w:hAnsi="Roboto Slab" w:cs="Arial"/>
          <w:color w:val="404040"/>
        </w:rPr>
        <w:t>- 1856</w:t>
      </w:r>
    </w:p>
    <w:p w14:paraId="585D138E" w14:textId="77777777"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GRADE:</w:t>
      </w:r>
      <w:r w:rsidR="00CB16F5" w:rsidRPr="00282ADA">
        <w:rPr>
          <w:rFonts w:ascii="Roboto Slab" w:eastAsia="Times New Roman" w:hAnsi="Roboto Slab" w:cs="Arial"/>
          <w:color w:val="404040"/>
        </w:rPr>
        <w:t xml:space="preserve"> </w:t>
      </w:r>
      <w:r w:rsidR="006D53AB">
        <w:rPr>
          <w:rFonts w:ascii="Roboto Slab" w:eastAsia="Times New Roman" w:hAnsi="Roboto Slab" w:cs="Arial"/>
          <w:color w:val="404040"/>
        </w:rPr>
        <w:t>4</w:t>
      </w:r>
    </w:p>
    <w:p w14:paraId="05C40CD9" w14:textId="77777777"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REPORTING TO: </w:t>
      </w:r>
      <w:r w:rsidR="00326C89">
        <w:rPr>
          <w:rFonts w:ascii="Roboto Slab" w:eastAsia="Times New Roman" w:hAnsi="Roboto Slab" w:cs="Arial"/>
          <w:color w:val="404040"/>
        </w:rPr>
        <w:t>Claims Governance Manager</w:t>
      </w:r>
    </w:p>
    <w:p w14:paraId="4D2DA7A4" w14:textId="77777777"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LOCATION: </w:t>
      </w:r>
      <w:bookmarkStart w:id="0" w:name="_GoBack"/>
      <w:r w:rsidR="00326C89">
        <w:rPr>
          <w:rFonts w:ascii="Roboto Slab" w:eastAsia="Times New Roman" w:hAnsi="Roboto Slab" w:cs="Arial"/>
          <w:color w:val="404040"/>
        </w:rPr>
        <w:t>Swansea</w:t>
      </w:r>
      <w:bookmarkEnd w:id="0"/>
    </w:p>
    <w:p w14:paraId="6B850B01" w14:textId="77777777" w:rsidR="002928C4" w:rsidRPr="00282ADA" w:rsidRDefault="002928C4">
      <w:pPr>
        <w:pStyle w:val="Heading1"/>
        <w:pBdr>
          <w:bottom w:val="single" w:sz="6" w:space="1" w:color="auto"/>
        </w:pBdr>
        <w:ind w:left="-5"/>
        <w:rPr>
          <w:rFonts w:ascii="Roboto Slab" w:hAnsi="Roboto Slab" w:cs="Arial"/>
        </w:rPr>
      </w:pPr>
    </w:p>
    <w:p w14:paraId="6A0409B1" w14:textId="77777777" w:rsidR="008D24E4" w:rsidRPr="00282ADA" w:rsidRDefault="008D24E4" w:rsidP="008D24E4">
      <w:pPr>
        <w:rPr>
          <w:rFonts w:ascii="Roboto Slab" w:hAnsi="Roboto Slab"/>
        </w:rPr>
      </w:pPr>
    </w:p>
    <w:p w14:paraId="37F4AD88" w14:textId="77777777" w:rsidR="004741CA" w:rsidRPr="00282ADA" w:rsidRDefault="008D24E4">
      <w:pPr>
        <w:pStyle w:val="Heading1"/>
        <w:ind w:left="-5"/>
        <w:rPr>
          <w:rFonts w:ascii="Roboto Slab" w:hAnsi="Roboto Slab" w:cs="Arial"/>
          <w:b/>
        </w:rPr>
      </w:pPr>
      <w:r w:rsidRPr="00282ADA">
        <w:rPr>
          <w:rFonts w:ascii="Roboto Slab" w:hAnsi="Roboto Slab" w:cs="Arial"/>
          <w:b/>
        </w:rPr>
        <w:t>ABOUT US:</w:t>
      </w:r>
    </w:p>
    <w:p w14:paraId="40B21944" w14:textId="77777777" w:rsidR="008D24E4" w:rsidRPr="00282ADA" w:rsidRDefault="008D24E4" w:rsidP="00381F09">
      <w:pPr>
        <w:spacing w:after="0"/>
        <w:rPr>
          <w:rFonts w:ascii="Roboto Slab" w:hAnsi="Roboto Slab" w:cs="Arial"/>
          <w:color w:val="000000" w:themeColor="text1"/>
        </w:rPr>
      </w:pPr>
    </w:p>
    <w:p w14:paraId="4806DE2E" w14:textId="7C609F9A" w:rsidR="006C61A7" w:rsidRPr="00381F09" w:rsidRDefault="006C61A7" w:rsidP="006C61A7">
      <w:pPr>
        <w:rPr>
          <w:rFonts w:ascii="Arial" w:hAnsi="Arial" w:cs="Arial"/>
        </w:rPr>
      </w:pPr>
      <w:r w:rsidRPr="00381F09">
        <w:rPr>
          <w:rFonts w:ascii="Arial" w:hAnsi="Arial" w:cs="Arial"/>
        </w:rPr>
        <w:t>ERS is the UK's largest specialist motor insurer with an A+ rating. We recently announced that ERS will take over the management of Arcus, Lloyd’s syndicate 1856, giving the firm the ability to write Specialty, Commercial and Reinsurance lines. These newly acquired underwriting capabilities offer us the unique opportunity to rapidly grow our portfolio, building out from a successful base.</w:t>
      </w:r>
    </w:p>
    <w:p w14:paraId="4D07AC03" w14:textId="77777777" w:rsidR="008D24E4" w:rsidRPr="00282ADA" w:rsidRDefault="008D24E4" w:rsidP="002928C4">
      <w:pPr>
        <w:pBdr>
          <w:bottom w:val="single" w:sz="6" w:space="1" w:color="auto"/>
        </w:pBdr>
        <w:spacing w:after="0"/>
        <w:rPr>
          <w:rFonts w:ascii="Roboto Slab" w:hAnsi="Roboto Slab" w:cs="Arial"/>
          <w:b/>
        </w:rPr>
      </w:pPr>
    </w:p>
    <w:p w14:paraId="3A5ED66B" w14:textId="77777777" w:rsidR="008D24E4" w:rsidRPr="00282ADA" w:rsidRDefault="008D24E4" w:rsidP="002928C4">
      <w:pPr>
        <w:spacing w:after="0"/>
        <w:rPr>
          <w:rFonts w:ascii="Roboto Slab" w:hAnsi="Roboto Slab" w:cs="Arial"/>
          <w:b/>
        </w:rPr>
      </w:pPr>
    </w:p>
    <w:p w14:paraId="63548CDA" w14:textId="77777777" w:rsidR="004741CA" w:rsidRPr="00282ADA" w:rsidRDefault="00C43846" w:rsidP="002928C4">
      <w:pPr>
        <w:spacing w:after="0"/>
        <w:rPr>
          <w:rFonts w:ascii="Roboto Slab" w:hAnsi="Roboto Slab" w:cs="Arial"/>
          <w:b/>
        </w:rPr>
      </w:pPr>
      <w:r w:rsidRPr="00282ADA">
        <w:rPr>
          <w:rFonts w:ascii="Roboto Slab" w:hAnsi="Roboto Slab" w:cs="Arial"/>
          <w:b/>
        </w:rPr>
        <w:t>THE</w:t>
      </w:r>
      <w:r w:rsidR="008D24E4" w:rsidRPr="00282ADA">
        <w:rPr>
          <w:rFonts w:ascii="Roboto Slab" w:hAnsi="Roboto Slab" w:cs="Arial"/>
          <w:b/>
        </w:rPr>
        <w:t xml:space="preserve"> ROLE:</w:t>
      </w:r>
    </w:p>
    <w:p w14:paraId="3DAC7A10" w14:textId="77777777" w:rsidR="00F06199" w:rsidRDefault="00F06199" w:rsidP="002928C4">
      <w:pPr>
        <w:spacing w:after="0" w:line="263" w:lineRule="auto"/>
        <w:ind w:left="10" w:hanging="10"/>
        <w:rPr>
          <w:rFonts w:ascii="Roboto Slab" w:hAnsi="Roboto Slab" w:cs="Arial"/>
          <w:color w:val="000000" w:themeColor="text1"/>
        </w:rPr>
      </w:pPr>
    </w:p>
    <w:p w14:paraId="1CD37CC0" w14:textId="4365FCB1" w:rsidR="00326C89" w:rsidRDefault="00326C89" w:rsidP="00326C89">
      <w:pPr>
        <w:rPr>
          <w:rFonts w:ascii="Arial" w:hAnsi="Arial" w:cs="Arial"/>
        </w:rPr>
      </w:pPr>
      <w:r w:rsidRPr="00326C89">
        <w:rPr>
          <w:rFonts w:ascii="Arial" w:hAnsi="Arial" w:cs="Arial"/>
        </w:rPr>
        <w:t>To monitor external services suppliers</w:t>
      </w:r>
      <w:r w:rsidR="006D53AB">
        <w:rPr>
          <w:rFonts w:ascii="Arial" w:hAnsi="Arial" w:cs="Arial"/>
        </w:rPr>
        <w:t>,</w:t>
      </w:r>
      <w:r w:rsidRPr="00326C89">
        <w:rPr>
          <w:rFonts w:ascii="Arial" w:hAnsi="Arial" w:cs="Arial"/>
        </w:rPr>
        <w:t xml:space="preserve"> internal Claims and Operations processes / initiatives</w:t>
      </w:r>
      <w:r w:rsidR="006D53AB">
        <w:rPr>
          <w:rFonts w:ascii="Arial" w:hAnsi="Arial" w:cs="Arial"/>
        </w:rPr>
        <w:t xml:space="preserve"> and delegated claims handling</w:t>
      </w:r>
      <w:r w:rsidRPr="00326C89">
        <w:rPr>
          <w:rFonts w:ascii="Arial" w:hAnsi="Arial" w:cs="Arial"/>
        </w:rPr>
        <w:t xml:space="preserve">, to ensure operation in accordance with contractual, regulatory and best practice requirements. To mitigate financial and reputational risk to the business whilst working as part of the virtual team within Operations to deliver the calendar year plan.   </w:t>
      </w:r>
    </w:p>
    <w:p w14:paraId="7865896B" w14:textId="77777777" w:rsidR="006D53AB" w:rsidRPr="00326C89" w:rsidRDefault="006D53AB" w:rsidP="00326C89">
      <w:pPr>
        <w:rPr>
          <w:rFonts w:ascii="Arial" w:hAnsi="Arial" w:cs="Arial"/>
        </w:rPr>
      </w:pPr>
      <w:r w:rsidRPr="006D53AB">
        <w:rPr>
          <w:rFonts w:ascii="Arial" w:hAnsi="Arial" w:cs="Arial"/>
        </w:rPr>
        <w:t xml:space="preserve">The role requires insurance industry experience </w:t>
      </w:r>
      <w:bookmarkStart w:id="1" w:name="_Hlk70589959"/>
      <w:r w:rsidRPr="006D53AB">
        <w:rPr>
          <w:rFonts w:ascii="Arial" w:hAnsi="Arial" w:cs="Arial"/>
        </w:rPr>
        <w:t>of specialist lines in the Lloyd’s market</w:t>
      </w:r>
      <w:bookmarkEnd w:id="1"/>
      <w:r>
        <w:rPr>
          <w:rFonts w:ascii="Arial" w:hAnsi="Arial" w:cs="Arial"/>
        </w:rPr>
        <w:t xml:space="preserve"> and the governance of Delegated Claims Agents (DCA’s).</w:t>
      </w:r>
    </w:p>
    <w:p w14:paraId="6A55CC7F" w14:textId="77777777" w:rsidR="004741CA" w:rsidRPr="00282ADA" w:rsidRDefault="006C6F76">
      <w:pPr>
        <w:spacing w:after="153"/>
        <w:ind w:left="-30"/>
        <w:rPr>
          <w:rFonts w:ascii="Roboto Slab" w:hAnsi="Roboto Slab" w:cs="Arial"/>
        </w:rPr>
      </w:pPr>
      <w:r w:rsidRPr="00282ADA">
        <w:rPr>
          <w:rFonts w:ascii="Roboto Slab" w:hAnsi="Roboto Slab" w:cs="Arial"/>
          <w:noProof/>
        </w:rPr>
        <mc:AlternateContent>
          <mc:Choice Requires="wpg">
            <w:drawing>
              <wp:inline distT="0" distB="0" distL="0" distR="0" wp14:anchorId="3F113DA0" wp14:editId="1375F985">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A931B2" id="Group 1582"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U/gAIAAFUGAAAOAAAAZHJzL2Uyb0RvYy54bWykVcFu2zAMvQ/YPwi+L3aCzGuNOD2sWy7D&#10;VqzdByiyZBuQJUFS4uTvR9G2YqRFMWQ52DL1+EQ+Uszm4dRJcuTWtVqVyXKRJYQrpqtW1WXy5+X7&#10;p7uEOE9VRaVWvEzO3CUP248fNr0p+Eo3WlbcEiBRruhNmTTemyJNHWt4R91CG65gU2jbUQ+ftk4r&#10;S3tg72S6yrI87bWtjNWMOwfWx2Ez2SK/EJz5X0I47oksE4jN49Picx+e6XZDi9pS07RsDIPeEEVH&#10;WwWHRqpH6ik52PYVVdcyq50WfsF0l2ohWsYxB8hmmV1ls7P6YDCXuuhrE2UCaa90upmW/Tw+WdJW&#10;ULvPd6uEKNpBlfBgghYQqDd1AbidNc/myY6GevgKOZ+E7cIbsiEnlPYcpeUnTxgY8/xuvcrXCWGw&#10;l2f3+aA8a6A8r5xY8+09t3Q6Mg2RxUB6Ay3kLiq5/1PpuaGGo/guZD+qtFp/gTYaVEIEQQuKgrgo&#10;kSscqHWTPvfL9TroExOlBTs4v+MadabHH87DNnRbNa1oM63YSU1LC+3/buMb6oNfoApL0s8K1ZQJ&#10;xhE2O33kLxph/qpaEONlV6o5KtZ8agfATojpbZBvjpwlP4Gm9wAG/YHwH2F4w+O5sAh5orIxdzDO&#10;1ZUqyACHMArzSEjq8WJ3rYdBJdsObkoWfmOBpAK20HpDtXHlz5IHsaT6zQVcLrwUweBsvf8qLTnS&#10;MI4GmmCn0jR0tI68IxRDRZ6AE62UkXKJcb1FObTOCA5+HCdh9MwGTzZGM4xDGCqQ9DQUQZTohCdr&#10;5aO/glGOYc6yDcu9rs44IFAQuIsoDc4uzGOcs2E4zr8Rdfk32P4FAAD//wMAUEsDBBQABgAIAAAA&#10;IQB/+PCC2gAAAAQBAAAPAAAAZHJzL2Rvd25yZXYueG1sTI9Ba8JAEIXvBf/DMoK3uomilDQbEWk9&#10;SaFaKL2N2TEJZmdDdk3iv3fTS3sZ3vCG975JN4OpRUetqywriOcRCOLc6ooLBV+n9+cXEM4ja6wt&#10;k4I7Odhkk6cUE217/qTu6AsRQtglqKD0vkmkdHlJBt3cNsTBu9jWoA9rW0jdYh/CTS0XUbSWBisO&#10;DSU2tCspvx5vRsG+x367jN+6w/Wyu/+cVh/fh5iUmk2H7SsIT4P/O4YRP6BDFpjO9sbaiVpBeMT/&#10;ztGLVos1iPOoQGap/A+fPQAAAP//AwBQSwECLQAUAAYACAAAACEAtoM4kv4AAADhAQAAEwAAAAAA&#10;AAAAAAAAAAAAAAAAW0NvbnRlbnRfVHlwZXNdLnhtbFBLAQItABQABgAIAAAAIQA4/SH/1gAAAJQB&#10;AAALAAAAAAAAAAAAAAAAAC8BAABfcmVscy8ucmVsc1BLAQItABQABgAIAAAAIQCQneU/gAIAAFUG&#10;AAAOAAAAAAAAAAAAAAAAAC4CAABkcnMvZTJvRG9jLnhtbFBLAQItABQABgAIAAAAIQB/+PCC2gAA&#10;AAQBAAAPAAAAAAAAAAAAAAAAANoEAABkcnMvZG93bnJldi54bWxQSwUGAAAAAAQABADzAAAA4QUA&#10;AAAA&#10;">
                <v:shape id="Shape 2470" o:spid="_x0000_s1027" style="position:absolute;width:66842;height:91;visibility:visible;mso-wrap-style:square;v-text-anchor:top" coordsize="66842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nh4cAA&#10;AADdAAAADwAAAGRycy9kb3ducmV2LnhtbERPy6rCMBDdC/5DGMGdpnrFRzWKCoIrwQeIu6EZ22Iz&#10;KU2urX69WQguD+e9WDWmEE+qXG5ZwaAfgSBOrM45VXA573pTEM4jaywsk4IXOVgt260FxtrWfKTn&#10;yacihLCLUUHmfRlL6ZKMDLq+LYkDd7eVQR9glUpdYR3CTSGHUTSWBnMODRmWtM0oeZz+jYLZfnfT&#10;h/FlvTlMeMuJvv69a1aq22nWcxCeGv8Tf917rWA4moT94U1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nh4cAAAADdAAAADwAAAAAAAAAAAAAAAACYAgAAZHJzL2Rvd25y&#10;ZXYueG1sUEsFBgAAAAAEAAQA9QAAAIUDAAAAAA==&#10;" path="m,l6684264,r,9144l,9144,,e" fillcolor="black" stroked="f" strokeweight="0">
                  <v:stroke miterlimit="1" joinstyle="miter"/>
                  <v:path arrowok="t" textboxrect="0,0,6684264,9144"/>
                </v:shape>
                <w10:anchorlock/>
              </v:group>
            </w:pict>
          </mc:Fallback>
        </mc:AlternateContent>
      </w:r>
    </w:p>
    <w:p w14:paraId="78932370" w14:textId="77777777" w:rsidR="00F06199" w:rsidRPr="00282ADA" w:rsidRDefault="00F06199" w:rsidP="00F06199">
      <w:pPr>
        <w:spacing w:after="54" w:line="360" w:lineRule="auto"/>
        <w:rPr>
          <w:rFonts w:ascii="Roboto Slab" w:hAnsi="Roboto Slab" w:cs="Arial"/>
          <w:b/>
        </w:rPr>
      </w:pPr>
      <w:r w:rsidRPr="00282ADA">
        <w:rPr>
          <w:rFonts w:ascii="Roboto Slab" w:hAnsi="Roboto Slab" w:cs="Arial"/>
          <w:b/>
        </w:rPr>
        <w:t>KEY RESPONSIBILITIES:</w:t>
      </w:r>
    </w:p>
    <w:p w14:paraId="3FC370D4" w14:textId="18155908" w:rsidR="00326C89" w:rsidRPr="00326C89" w:rsidRDefault="00326C89" w:rsidP="00326C89">
      <w:pPr>
        <w:pStyle w:val="ListParagraph"/>
        <w:numPr>
          <w:ilvl w:val="0"/>
          <w:numId w:val="27"/>
        </w:numPr>
        <w:rPr>
          <w:rFonts w:ascii="Arial" w:hAnsi="Arial" w:cs="Arial"/>
        </w:rPr>
      </w:pPr>
      <w:r w:rsidRPr="00326C89">
        <w:rPr>
          <w:rFonts w:ascii="Arial" w:hAnsi="Arial" w:cs="Arial"/>
        </w:rPr>
        <w:t>Responsible for all aspects of claims governance auditing</w:t>
      </w:r>
      <w:r w:rsidR="003F7E60">
        <w:rPr>
          <w:rFonts w:ascii="Arial" w:hAnsi="Arial" w:cs="Arial"/>
        </w:rPr>
        <w:t>.</w:t>
      </w:r>
    </w:p>
    <w:p w14:paraId="47CC59A5" w14:textId="721A3A5A" w:rsidR="00326C89" w:rsidRPr="00326C89" w:rsidRDefault="00326C89" w:rsidP="00326C89">
      <w:pPr>
        <w:pStyle w:val="ListParagraph"/>
        <w:numPr>
          <w:ilvl w:val="0"/>
          <w:numId w:val="27"/>
        </w:numPr>
        <w:rPr>
          <w:rFonts w:ascii="Arial" w:hAnsi="Arial" w:cs="Arial"/>
        </w:rPr>
      </w:pPr>
      <w:r w:rsidRPr="00326C89">
        <w:rPr>
          <w:rFonts w:ascii="Arial" w:hAnsi="Arial" w:cs="Arial"/>
        </w:rPr>
        <w:t xml:space="preserve">Completion of the Annual Audit Plan covering Supplier and </w:t>
      </w:r>
      <w:r w:rsidR="003F7E60">
        <w:rPr>
          <w:rFonts w:ascii="Arial" w:hAnsi="Arial" w:cs="Arial"/>
        </w:rPr>
        <w:t>DCA</w:t>
      </w:r>
      <w:r w:rsidR="003F7E60" w:rsidRPr="00326C89">
        <w:rPr>
          <w:rFonts w:ascii="Arial" w:hAnsi="Arial" w:cs="Arial"/>
        </w:rPr>
        <w:t xml:space="preserve"> </w:t>
      </w:r>
      <w:r w:rsidRPr="00326C89">
        <w:rPr>
          <w:rFonts w:ascii="Arial" w:hAnsi="Arial" w:cs="Arial"/>
        </w:rPr>
        <w:t>audits</w:t>
      </w:r>
      <w:r w:rsidR="003F7E60">
        <w:rPr>
          <w:rFonts w:ascii="Arial" w:hAnsi="Arial" w:cs="Arial"/>
        </w:rPr>
        <w:t>.</w:t>
      </w:r>
    </w:p>
    <w:p w14:paraId="13A03967" w14:textId="1558E705" w:rsidR="003F7E60" w:rsidRDefault="003F7E60" w:rsidP="00326C89">
      <w:pPr>
        <w:pStyle w:val="ListParagraph"/>
        <w:numPr>
          <w:ilvl w:val="0"/>
          <w:numId w:val="27"/>
        </w:numPr>
        <w:rPr>
          <w:rFonts w:ascii="Arial" w:hAnsi="Arial" w:cs="Arial"/>
        </w:rPr>
      </w:pPr>
      <w:r>
        <w:rPr>
          <w:rFonts w:ascii="Arial" w:hAnsi="Arial" w:cs="Arial"/>
        </w:rPr>
        <w:t>Support the development and maintenance of a Claims Governance structure and framework for DCA’s.</w:t>
      </w:r>
    </w:p>
    <w:p w14:paraId="1A36F3E7" w14:textId="0EA379F2" w:rsidR="003F7E60" w:rsidRPr="003F7E60" w:rsidRDefault="003F7E60" w:rsidP="003F7E60">
      <w:pPr>
        <w:pStyle w:val="ListParagraph"/>
        <w:numPr>
          <w:ilvl w:val="0"/>
          <w:numId w:val="27"/>
        </w:numPr>
        <w:rPr>
          <w:rFonts w:ascii="Arial" w:hAnsi="Arial" w:cs="Arial"/>
        </w:rPr>
      </w:pPr>
      <w:r w:rsidRPr="003F7E60">
        <w:rPr>
          <w:rFonts w:ascii="Arial" w:hAnsi="Arial" w:cs="Arial"/>
        </w:rPr>
        <w:t>Assist the business in developing and implementing effective controls</w:t>
      </w:r>
      <w:r>
        <w:rPr>
          <w:rFonts w:ascii="Arial" w:hAnsi="Arial" w:cs="Arial"/>
        </w:rPr>
        <w:t xml:space="preserve"> for specialist classes</w:t>
      </w:r>
      <w:r w:rsidRPr="003F7E60">
        <w:rPr>
          <w:rFonts w:ascii="Arial" w:hAnsi="Arial" w:cs="Arial"/>
        </w:rPr>
        <w:t xml:space="preserve"> and follow up the actions to address control weaknesses identified</w:t>
      </w:r>
      <w:r>
        <w:rPr>
          <w:rFonts w:ascii="Arial" w:hAnsi="Arial" w:cs="Arial"/>
        </w:rPr>
        <w:t>.</w:t>
      </w:r>
    </w:p>
    <w:p w14:paraId="0597E69D" w14:textId="3089E533" w:rsidR="00326C89" w:rsidRPr="00326C89" w:rsidRDefault="00326C89" w:rsidP="00326C89">
      <w:pPr>
        <w:pStyle w:val="ListParagraph"/>
        <w:numPr>
          <w:ilvl w:val="0"/>
          <w:numId w:val="27"/>
        </w:numPr>
        <w:rPr>
          <w:rFonts w:ascii="Arial" w:hAnsi="Arial" w:cs="Arial"/>
        </w:rPr>
      </w:pPr>
      <w:r w:rsidRPr="00326C89">
        <w:rPr>
          <w:rFonts w:ascii="Arial" w:hAnsi="Arial" w:cs="Arial"/>
        </w:rPr>
        <w:t>Timely delivery of quality written audit reports as well as monitoring remedial actions</w:t>
      </w:r>
      <w:r w:rsidR="003F7E60">
        <w:rPr>
          <w:rFonts w:ascii="Arial" w:hAnsi="Arial" w:cs="Arial"/>
        </w:rPr>
        <w:t>.</w:t>
      </w:r>
    </w:p>
    <w:p w14:paraId="2F76B614" w14:textId="352A966B" w:rsidR="00326C89" w:rsidRDefault="00326C89" w:rsidP="00326C89">
      <w:pPr>
        <w:pStyle w:val="ListParagraph"/>
        <w:numPr>
          <w:ilvl w:val="0"/>
          <w:numId w:val="27"/>
        </w:numPr>
        <w:rPr>
          <w:rFonts w:ascii="Arial" w:hAnsi="Arial" w:cs="Arial"/>
        </w:rPr>
      </w:pPr>
      <w:r w:rsidRPr="00326C89">
        <w:rPr>
          <w:rFonts w:ascii="Arial" w:hAnsi="Arial" w:cs="Arial"/>
        </w:rPr>
        <w:t>Support the management of internal relationships with Audit, Risk</w:t>
      </w:r>
      <w:r w:rsidR="006D53AB">
        <w:rPr>
          <w:rFonts w:ascii="Arial" w:hAnsi="Arial" w:cs="Arial"/>
        </w:rPr>
        <w:t>, Conduct</w:t>
      </w:r>
      <w:r w:rsidRPr="00326C89">
        <w:rPr>
          <w:rFonts w:ascii="Arial" w:hAnsi="Arial" w:cs="Arial"/>
        </w:rPr>
        <w:t xml:space="preserve"> and Compliance</w:t>
      </w:r>
      <w:r w:rsidR="003F7E60">
        <w:rPr>
          <w:rFonts w:ascii="Arial" w:hAnsi="Arial" w:cs="Arial"/>
        </w:rPr>
        <w:t>.</w:t>
      </w:r>
    </w:p>
    <w:p w14:paraId="7833FB13" w14:textId="4EEB34FE" w:rsidR="006D53AB" w:rsidRDefault="006D53AB" w:rsidP="00326C89">
      <w:pPr>
        <w:pStyle w:val="ListParagraph"/>
        <w:numPr>
          <w:ilvl w:val="0"/>
          <w:numId w:val="27"/>
        </w:numPr>
        <w:rPr>
          <w:rFonts w:ascii="Arial" w:hAnsi="Arial" w:cs="Arial"/>
        </w:rPr>
      </w:pPr>
      <w:r>
        <w:rPr>
          <w:rFonts w:ascii="Arial" w:hAnsi="Arial" w:cs="Arial"/>
        </w:rPr>
        <w:t>Managing external auditors to complete audits of DCA’s on our behalf; this includes setting scoping, review reports, coordinating action owners to agree remediation and following up audit actions</w:t>
      </w:r>
      <w:r w:rsidR="00F63BE5">
        <w:rPr>
          <w:rFonts w:ascii="Arial" w:hAnsi="Arial" w:cs="Arial"/>
        </w:rPr>
        <w:t>.</w:t>
      </w:r>
    </w:p>
    <w:p w14:paraId="7D33F19F" w14:textId="3DD945E3" w:rsidR="00326C89" w:rsidRPr="00326C89" w:rsidRDefault="00326C89" w:rsidP="00326C89">
      <w:pPr>
        <w:pStyle w:val="ListParagraph"/>
        <w:numPr>
          <w:ilvl w:val="0"/>
          <w:numId w:val="27"/>
        </w:numPr>
        <w:rPr>
          <w:rFonts w:ascii="Arial" w:hAnsi="Arial" w:cs="Arial"/>
        </w:rPr>
      </w:pPr>
      <w:r w:rsidRPr="00326C89">
        <w:rPr>
          <w:rFonts w:ascii="Arial" w:hAnsi="Arial" w:cs="Arial"/>
        </w:rPr>
        <w:lastRenderedPageBreak/>
        <w:t>Assist in ensuring that initiative change for Claims delivers targeted benefit whilst complying with internal and external governance policy</w:t>
      </w:r>
      <w:r w:rsidR="003F7E60">
        <w:rPr>
          <w:rFonts w:ascii="Arial" w:hAnsi="Arial" w:cs="Arial"/>
        </w:rPr>
        <w:t>.</w:t>
      </w:r>
    </w:p>
    <w:p w14:paraId="4CC96C5A" w14:textId="535AE616" w:rsidR="00326C89" w:rsidRPr="00326C89" w:rsidRDefault="00326C89" w:rsidP="00326C89">
      <w:pPr>
        <w:pStyle w:val="ListParagraph"/>
        <w:numPr>
          <w:ilvl w:val="0"/>
          <w:numId w:val="27"/>
        </w:numPr>
        <w:rPr>
          <w:rFonts w:ascii="Arial" w:hAnsi="Arial" w:cs="Arial"/>
        </w:rPr>
      </w:pPr>
      <w:r w:rsidRPr="00326C89">
        <w:rPr>
          <w:rFonts w:ascii="Arial" w:hAnsi="Arial" w:cs="Arial"/>
        </w:rPr>
        <w:t>Participate in cross-Claims improvement activities influencing outcomes which remain compliant and within our risk strategy</w:t>
      </w:r>
      <w:r w:rsidR="003F7E60">
        <w:rPr>
          <w:rFonts w:ascii="Arial" w:hAnsi="Arial" w:cs="Arial"/>
        </w:rPr>
        <w:t>.</w:t>
      </w:r>
    </w:p>
    <w:p w14:paraId="664EA1D1" w14:textId="6139C4EA" w:rsidR="00326C89" w:rsidRPr="00326C89" w:rsidRDefault="00326C89" w:rsidP="00326C89">
      <w:pPr>
        <w:pStyle w:val="ListParagraph"/>
        <w:numPr>
          <w:ilvl w:val="0"/>
          <w:numId w:val="27"/>
        </w:numPr>
        <w:rPr>
          <w:rFonts w:ascii="Arial" w:hAnsi="Arial" w:cs="Arial"/>
        </w:rPr>
      </w:pPr>
      <w:r w:rsidRPr="00326C89">
        <w:rPr>
          <w:rFonts w:ascii="Arial" w:hAnsi="Arial" w:cs="Arial"/>
        </w:rPr>
        <w:t>Maintain an up to date knowledge of governance matters such as regulatory and internal reporting to provide cover for other members of the unit</w:t>
      </w:r>
      <w:r w:rsidR="003F7E60">
        <w:rPr>
          <w:rFonts w:ascii="Arial" w:hAnsi="Arial" w:cs="Arial"/>
        </w:rPr>
        <w:t>.</w:t>
      </w:r>
    </w:p>
    <w:p w14:paraId="71A2C90E" w14:textId="7F4239B5" w:rsidR="00326C89" w:rsidRPr="00326C89" w:rsidRDefault="006C61A7" w:rsidP="00326C89">
      <w:pPr>
        <w:pStyle w:val="ListParagraph"/>
        <w:numPr>
          <w:ilvl w:val="0"/>
          <w:numId w:val="27"/>
        </w:numPr>
        <w:rPr>
          <w:rFonts w:ascii="Arial" w:hAnsi="Arial" w:cs="Arial"/>
        </w:rPr>
      </w:pPr>
      <w:r>
        <w:rPr>
          <w:rFonts w:ascii="Arial" w:hAnsi="Arial" w:cs="Arial"/>
        </w:rPr>
        <w:t>Maintain awareness of all existing and</w:t>
      </w:r>
      <w:r w:rsidR="00326C89" w:rsidRPr="00326C89">
        <w:rPr>
          <w:rFonts w:ascii="Arial" w:hAnsi="Arial" w:cs="Arial"/>
        </w:rPr>
        <w:t xml:space="preserve"> new </w:t>
      </w:r>
      <w:r w:rsidR="003F7E60">
        <w:rPr>
          <w:rFonts w:ascii="Arial" w:hAnsi="Arial" w:cs="Arial"/>
        </w:rPr>
        <w:t xml:space="preserve">DCA’s and lines of business </w:t>
      </w:r>
      <w:r w:rsidR="000F7B0E">
        <w:rPr>
          <w:rFonts w:ascii="Arial" w:hAnsi="Arial" w:cs="Arial"/>
        </w:rPr>
        <w:t xml:space="preserve">written </w:t>
      </w:r>
      <w:r w:rsidR="00326C89" w:rsidRPr="00326C89">
        <w:rPr>
          <w:rFonts w:ascii="Arial" w:hAnsi="Arial" w:cs="Arial"/>
        </w:rPr>
        <w:t xml:space="preserve"> and participate in due diligence and related set-up activity</w:t>
      </w:r>
      <w:r w:rsidR="003F7E60">
        <w:rPr>
          <w:rFonts w:ascii="Arial" w:hAnsi="Arial" w:cs="Arial"/>
        </w:rPr>
        <w:t>.</w:t>
      </w:r>
    </w:p>
    <w:p w14:paraId="0D082124" w14:textId="51884F2F" w:rsidR="00326C89" w:rsidRPr="00326C89" w:rsidRDefault="00326C89" w:rsidP="00326C89">
      <w:pPr>
        <w:pStyle w:val="ListParagraph"/>
        <w:numPr>
          <w:ilvl w:val="0"/>
          <w:numId w:val="27"/>
        </w:numPr>
        <w:rPr>
          <w:rFonts w:ascii="Arial" w:hAnsi="Arial" w:cs="Arial"/>
        </w:rPr>
      </w:pPr>
      <w:r w:rsidRPr="00326C89">
        <w:rPr>
          <w:rFonts w:ascii="Arial" w:hAnsi="Arial" w:cs="Arial"/>
        </w:rPr>
        <w:t>Test the effectiveness of any internal audit function and corrective actions</w:t>
      </w:r>
      <w:r w:rsidR="003F7E60">
        <w:rPr>
          <w:rFonts w:ascii="Arial" w:hAnsi="Arial" w:cs="Arial"/>
        </w:rPr>
        <w:t>.</w:t>
      </w:r>
    </w:p>
    <w:p w14:paraId="0BEC09B8" w14:textId="755294FD" w:rsidR="00326C89" w:rsidRPr="00326C89" w:rsidRDefault="00326C89" w:rsidP="00326C89">
      <w:pPr>
        <w:pStyle w:val="ListParagraph"/>
        <w:numPr>
          <w:ilvl w:val="0"/>
          <w:numId w:val="27"/>
        </w:numPr>
        <w:rPr>
          <w:rFonts w:ascii="Arial" w:hAnsi="Arial" w:cs="Arial"/>
        </w:rPr>
      </w:pPr>
      <w:r w:rsidRPr="00326C89">
        <w:rPr>
          <w:rFonts w:ascii="Arial" w:hAnsi="Arial" w:cs="Arial"/>
        </w:rPr>
        <w:t>Identify and communicate to relevant stakeholders any potential risks triggered by the company, or to the company, and provide measures to control and mitigate these risks</w:t>
      </w:r>
      <w:r w:rsidR="003F7E60">
        <w:rPr>
          <w:rFonts w:ascii="Arial" w:hAnsi="Arial" w:cs="Arial"/>
        </w:rPr>
        <w:t>.</w:t>
      </w:r>
    </w:p>
    <w:p w14:paraId="793D8EB0" w14:textId="77777777" w:rsidR="00326C89" w:rsidRPr="00326C89" w:rsidRDefault="00326C89" w:rsidP="00326C89">
      <w:pPr>
        <w:pStyle w:val="ListParagraph"/>
        <w:numPr>
          <w:ilvl w:val="0"/>
          <w:numId w:val="27"/>
        </w:numPr>
        <w:rPr>
          <w:rFonts w:ascii="Arial" w:hAnsi="Arial" w:cs="Arial"/>
        </w:rPr>
      </w:pPr>
      <w:r w:rsidRPr="00326C89">
        <w:rPr>
          <w:rFonts w:ascii="Arial" w:hAnsi="Arial" w:cs="Arial"/>
        </w:rPr>
        <w:t>Embody and amplify the ERS values in all aspects of day to day activity ensuring that all interactions and engagements are carried out with the highest ethical and professional standards and that all work is accomplished with quality and in accordance with ERS values.</w:t>
      </w:r>
    </w:p>
    <w:p w14:paraId="4997F4A4" w14:textId="77777777" w:rsidR="00326C89" w:rsidRPr="00326C89" w:rsidRDefault="00326C89" w:rsidP="00326C89">
      <w:pPr>
        <w:pStyle w:val="ListParagraph"/>
        <w:numPr>
          <w:ilvl w:val="0"/>
          <w:numId w:val="27"/>
        </w:numPr>
        <w:rPr>
          <w:rFonts w:ascii="Arial" w:hAnsi="Arial" w:cs="Arial"/>
        </w:rPr>
      </w:pPr>
      <w:r w:rsidRPr="00326C89">
        <w:rPr>
          <w:rFonts w:ascii="Arial" w:hAnsi="Arial" w:cs="Arial"/>
        </w:rPr>
        <w:t>Carry out other reasonable tasks as required by line management.</w:t>
      </w:r>
    </w:p>
    <w:p w14:paraId="65911769" w14:textId="77777777" w:rsidR="00CB16F5" w:rsidRPr="00282ADA" w:rsidRDefault="00326C89" w:rsidP="00326C89">
      <w:pPr>
        <w:shd w:val="clear" w:color="auto" w:fill="FFFFFF"/>
        <w:spacing w:before="100" w:beforeAutospacing="1" w:after="100" w:afterAutospacing="1" w:line="240" w:lineRule="auto"/>
        <w:rPr>
          <w:rFonts w:ascii="Roboto Slab" w:hAnsi="Roboto Slab" w:cs="Arial"/>
        </w:rPr>
      </w:pPr>
      <w:r w:rsidRPr="00EC632A">
        <w:rPr>
          <w:rFonts w:ascii="Arial" w:hAnsi="Arial" w:cs="Arial"/>
          <w:i/>
        </w:rPr>
        <w:t>The above duties and responsibilities are not an exhaustive list and you may be required to undertake any other reasonable duties compatible with your experience and competencies. This description may be varied from time to time to reflect changing business requirements.</w:t>
      </w:r>
    </w:p>
    <w:p w14:paraId="0A3BFD33" w14:textId="77777777" w:rsidR="00F06199" w:rsidRPr="00282ADA" w:rsidRDefault="00F06199" w:rsidP="00CB16F5">
      <w:pPr>
        <w:shd w:val="clear" w:color="auto" w:fill="FFFFFF"/>
        <w:spacing w:before="100" w:beforeAutospacing="1" w:after="100" w:afterAutospacing="1" w:line="240" w:lineRule="auto"/>
        <w:ind w:left="720"/>
        <w:rPr>
          <w:rFonts w:ascii="Roboto Slab" w:hAnsi="Roboto Slab" w:cs="Arial"/>
        </w:rPr>
      </w:pPr>
      <w:r w:rsidRPr="00282ADA">
        <w:rPr>
          <w:rFonts w:ascii="Roboto Slab" w:hAnsi="Roboto Slab" w:cs="Arial"/>
          <w:noProof/>
        </w:rPr>
        <mc:AlternateContent>
          <mc:Choice Requires="wpg">
            <w:drawing>
              <wp:inline distT="0" distB="0" distL="0" distR="0" wp14:anchorId="2FF2275A" wp14:editId="77DC7ED5">
                <wp:extent cx="6455664" cy="6096"/>
                <wp:effectExtent l="0" t="0" r="0" b="0"/>
                <wp:docPr id="3" name="Group 3"/>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4"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F295B8" id="Group 3"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TjfQIAAEwGAAAOAAAAZHJzL2Uyb0RvYy54bWykVU1v2zAMvQ/YfxB0X+ykqbcacXpYt16G&#10;rWi7H6DI8gcgS4KkxMm/H0XbipEOxZDlYNMU+cT3RDGb+2MnyUFY12pV0OUipUQorstW1QX9/fr9&#10;0xdKnGeqZFIrUdCTcPR++/HDpje5WOlGy1JYAiDK5b0paOO9yZPE8UZ0zC20EQoWK2075uHT1klp&#10;WQ/onUxWaZolvbalsZoL58D7MCzSLeJXleD+V1U54YksKNTm8WnxuQvPZLtheW2ZaVo+lsGuqKJj&#10;rYJNI9QD84zsbfsGqmu51U5XfsF1l+iqarlADsBmmV6webR6b5BLnfe1iTKBtBc6XQ3Lfx6eLGnL&#10;gt5QolgHR4S7kpsgTW/qHCIerXkxT3Z01MNXYHusbBfewIMcUdRTFFUcPeHgzNa3t1m2poTDWpbe&#10;ZYPmvIGDeZPEm2/vpSXTlkmoLBbSG2ged9bH/Z8+Lw0zAmV3gf2oDzAY9MFlslp/Xg4SYVDUx+UO&#10;pLpKnLvleh0gI0uW873zj0KjyOzww/mhX8vJYs1k8aOaTAtd/26/G+ZDXigymKSfnVJTUKwjLHb6&#10;IF41hvmLo4Iaz6tSzaPigU+9ALFTxPQ2iDePnJGfgqb3EAy3FwD/MQwvdtwXjMATlY3cwTlXV6og&#10;A2zCGYyhSjKP97lrPcwn2XYw3NLwGw9IKkALfTecNlr+JEUQS6pnUcGdwhsRHM7Wu6/SkgMLU2iA&#10;CX4mTcNG74g7hmKpiBPiqlbKCLnEuv4GObTOGBzyBA7AmJkOmXysZpiCMEuA9DQLQZSYhDtr5WO+&#10;ggmOZc7YBnOnyxNOBxQELiJKgyMLeYzjNczE+TdGnf8Etn8AAAD//wMAUEsDBBQABgAIAAAAIQBO&#10;Z2bl2gAAAAQBAAAPAAAAZHJzL2Rvd25yZXYueG1sTI9Ba8JAEIXvBf/DMoK3uonSUNJsRMT2JIVq&#10;ofQ2ZsckmJ0N2TWJ/76bXtrL8IY3vPdNthlNI3rqXG1ZQbyMQBAXVtdcKvg8vT4+g3AeWWNjmRTc&#10;ycEmnz1kmGo78Af1R1+KEMIuRQWV920qpSsqMuiWtiUO3sV2Bn1Yu1LqDocQbhq5iqJEGqw5NFTY&#10;0q6i4nq8GQVvAw7bdbzvD9fL7v59enr/OsSk1GI+bl9AeBr93zFM+AEd8sB0tjfWTjQKwiP+d05e&#10;FCcJiPOkQOaZ/A+f/wAAAP//AwBQSwECLQAUAAYACAAAACEAtoM4kv4AAADhAQAAEwAAAAAAAAAA&#10;AAAAAAAAAAAAW0NvbnRlbnRfVHlwZXNdLnhtbFBLAQItABQABgAIAAAAIQA4/SH/1gAAAJQBAAAL&#10;AAAAAAAAAAAAAAAAAC8BAABfcmVscy8ucmVsc1BLAQItABQABgAIAAAAIQBfNaTjfQIAAEwGAAAO&#10;AAAAAAAAAAAAAAAAAC4CAABkcnMvZTJvRG9jLnhtbFBLAQItABQABgAIAAAAIQBOZ2bl2gAAAAQB&#10;AAAPAAAAAAAAAAAAAAAAANcEAABkcnMvZG93bnJldi54bWxQSwUGAAAAAAQABADzAAAA3gUAAAAA&#10;">
                <v:shape id="Shape 2471" o:spid="_x0000_s1027" style="position:absolute;width:64556;height:91;visibility:visible;mso-wrap-style:square;v-text-anchor:top" coordsize="6455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wssIA&#10;AADaAAAADwAAAGRycy9kb3ducmV2LnhtbESPQYvCMBSE74L/ITxhL6KpuohWo7guggterOL50Tzb&#10;YvPSbaKt/36zIHgcZuYbZrluTSkeVLvCsoLRMAJBnFpdcKbgfNoNZiCcR9ZYWiYFT3KwXnU7S4y1&#10;bfhIj8RnIkDYxagg976KpXRpTgbd0FbEwbva2qAPss6krrEJcFPKcRRNpcGCw0KOFW1zSm/J3Sj4&#10;mrde6997ZvaHqt9MLpOf9JuV+ui1mwUIT61/h1/tvVbwCf9Xwg2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rCywgAAANoAAAAPAAAAAAAAAAAAAAAAAJgCAABkcnMvZG93&#10;bnJldi54bWxQSwUGAAAAAAQABAD1AAAAhwMAAAAA&#10;" path="m,l6455664,r,9144l,9144,,e" fillcolor="black" stroked="f" strokeweight="0">
                  <v:stroke miterlimit="1" joinstyle="miter"/>
                  <v:path arrowok="t" textboxrect="0,0,6455664,9144"/>
                </v:shape>
                <w10:anchorlock/>
              </v:group>
            </w:pict>
          </mc:Fallback>
        </mc:AlternateContent>
      </w:r>
    </w:p>
    <w:p w14:paraId="3A6D5024" w14:textId="77777777" w:rsidR="00893160" w:rsidRPr="00282ADA" w:rsidRDefault="00F06199" w:rsidP="00F06199">
      <w:pPr>
        <w:spacing w:after="4" w:line="360" w:lineRule="auto"/>
        <w:rPr>
          <w:rFonts w:ascii="Roboto Slab" w:hAnsi="Roboto Slab" w:cs="Arial"/>
          <w:b/>
        </w:rPr>
      </w:pPr>
      <w:r w:rsidRPr="00282ADA">
        <w:rPr>
          <w:rFonts w:ascii="Roboto Slab" w:hAnsi="Roboto Slab" w:cs="Arial"/>
          <w:b/>
        </w:rPr>
        <w:t>K</w:t>
      </w:r>
      <w:r w:rsidR="00C43846" w:rsidRPr="00282ADA">
        <w:rPr>
          <w:rFonts w:ascii="Roboto Slab" w:hAnsi="Roboto Slab" w:cs="Arial"/>
          <w:b/>
        </w:rPr>
        <w:t>EY DESIRABLE ATTRIBUTES</w:t>
      </w:r>
      <w:r w:rsidR="002424BC" w:rsidRPr="00282ADA">
        <w:rPr>
          <w:rFonts w:ascii="Roboto Slab" w:hAnsi="Roboto Slab" w:cs="Arial"/>
          <w:b/>
        </w:rPr>
        <w:t>:</w:t>
      </w:r>
    </w:p>
    <w:p w14:paraId="0EA83AEA" w14:textId="2AACD8EE" w:rsidR="00326C89" w:rsidRPr="00326C89" w:rsidRDefault="00326C89" w:rsidP="00326C89">
      <w:pPr>
        <w:pStyle w:val="ListParagraph"/>
        <w:numPr>
          <w:ilvl w:val="0"/>
          <w:numId w:val="27"/>
        </w:numPr>
        <w:rPr>
          <w:rFonts w:ascii="Arial" w:hAnsi="Arial" w:cs="Arial"/>
        </w:rPr>
      </w:pPr>
      <w:r w:rsidRPr="00326C89">
        <w:rPr>
          <w:rFonts w:ascii="Arial" w:hAnsi="Arial" w:cs="Arial"/>
        </w:rPr>
        <w:t xml:space="preserve">Solid relevant experience in a similar role within the </w:t>
      </w:r>
      <w:r w:rsidR="006C61A7">
        <w:rPr>
          <w:rFonts w:ascii="Arial" w:hAnsi="Arial" w:cs="Arial"/>
        </w:rPr>
        <w:t>specialty</w:t>
      </w:r>
      <w:r w:rsidR="006C61A7" w:rsidRPr="00326C89">
        <w:rPr>
          <w:rFonts w:ascii="Arial" w:hAnsi="Arial" w:cs="Arial"/>
        </w:rPr>
        <w:t xml:space="preserve"> </w:t>
      </w:r>
      <w:r w:rsidRPr="00326C89">
        <w:rPr>
          <w:rFonts w:ascii="Arial" w:hAnsi="Arial" w:cs="Arial"/>
        </w:rPr>
        <w:t xml:space="preserve">insurance industry  </w:t>
      </w:r>
    </w:p>
    <w:p w14:paraId="66E8E192" w14:textId="440AE5D2" w:rsidR="00326C89" w:rsidRPr="00326C89" w:rsidRDefault="00326C89" w:rsidP="00326C89">
      <w:pPr>
        <w:pStyle w:val="ListParagraph"/>
        <w:numPr>
          <w:ilvl w:val="0"/>
          <w:numId w:val="27"/>
        </w:numPr>
        <w:rPr>
          <w:rFonts w:ascii="Arial" w:hAnsi="Arial" w:cs="Arial"/>
        </w:rPr>
      </w:pPr>
      <w:r w:rsidRPr="00326C89">
        <w:rPr>
          <w:rFonts w:ascii="Arial" w:hAnsi="Arial" w:cs="Arial"/>
        </w:rPr>
        <w:t xml:space="preserve">Broad knowledge of </w:t>
      </w:r>
      <w:r w:rsidR="006D53AB">
        <w:rPr>
          <w:rFonts w:ascii="Arial" w:hAnsi="Arial" w:cs="Arial"/>
        </w:rPr>
        <w:t>specialist</w:t>
      </w:r>
      <w:r w:rsidRPr="00326C89">
        <w:rPr>
          <w:rFonts w:ascii="Arial" w:hAnsi="Arial" w:cs="Arial"/>
        </w:rPr>
        <w:t xml:space="preserve"> insurance</w:t>
      </w:r>
      <w:r w:rsidR="006D53AB">
        <w:rPr>
          <w:rFonts w:ascii="Arial" w:hAnsi="Arial" w:cs="Arial"/>
        </w:rPr>
        <w:t xml:space="preserve"> line</w:t>
      </w:r>
      <w:r w:rsidRPr="00326C89">
        <w:rPr>
          <w:rFonts w:ascii="Arial" w:hAnsi="Arial" w:cs="Arial"/>
        </w:rPr>
        <w:t xml:space="preserve"> policy cover</w:t>
      </w:r>
      <w:r w:rsidR="006D53AB">
        <w:rPr>
          <w:rFonts w:ascii="Arial" w:hAnsi="Arial" w:cs="Arial"/>
        </w:rPr>
        <w:t>s</w:t>
      </w:r>
    </w:p>
    <w:p w14:paraId="1784A49A" w14:textId="410EB040" w:rsidR="003F7E60" w:rsidRDefault="003F7E60" w:rsidP="00326C89">
      <w:pPr>
        <w:pStyle w:val="ListParagraph"/>
        <w:numPr>
          <w:ilvl w:val="0"/>
          <w:numId w:val="27"/>
        </w:numPr>
        <w:rPr>
          <w:rFonts w:ascii="Arial" w:hAnsi="Arial" w:cs="Arial"/>
        </w:rPr>
      </w:pPr>
      <w:r>
        <w:rPr>
          <w:rFonts w:ascii="Arial" w:hAnsi="Arial" w:cs="Arial"/>
        </w:rPr>
        <w:t>Experience of DCA Claim management within Lloyd’s market</w:t>
      </w:r>
    </w:p>
    <w:p w14:paraId="0F229195" w14:textId="62A86721" w:rsidR="00326C89" w:rsidRPr="00326C89" w:rsidRDefault="00326C89" w:rsidP="00326C89">
      <w:pPr>
        <w:pStyle w:val="ListParagraph"/>
        <w:numPr>
          <w:ilvl w:val="0"/>
          <w:numId w:val="27"/>
        </w:numPr>
        <w:rPr>
          <w:rFonts w:ascii="Arial" w:hAnsi="Arial" w:cs="Arial"/>
        </w:rPr>
      </w:pPr>
      <w:r w:rsidRPr="00326C89">
        <w:rPr>
          <w:rFonts w:ascii="Arial" w:hAnsi="Arial" w:cs="Arial"/>
        </w:rPr>
        <w:t xml:space="preserve">In depth knowledge of conduct risk and associated requirements such as they may relate to </w:t>
      </w:r>
      <w:r w:rsidR="006D53AB">
        <w:rPr>
          <w:rFonts w:ascii="Arial" w:hAnsi="Arial" w:cs="Arial"/>
        </w:rPr>
        <w:t>DCA</w:t>
      </w:r>
      <w:r w:rsidRPr="00326C89">
        <w:rPr>
          <w:rFonts w:ascii="Arial" w:hAnsi="Arial" w:cs="Arial"/>
        </w:rPr>
        <w:t xml:space="preserve"> provision</w:t>
      </w:r>
      <w:r w:rsidR="006D53AB">
        <w:rPr>
          <w:rFonts w:ascii="Arial" w:hAnsi="Arial" w:cs="Arial"/>
        </w:rPr>
        <w:t>/agreement</w:t>
      </w:r>
      <w:r w:rsidRPr="00326C89">
        <w:rPr>
          <w:rFonts w:ascii="Arial" w:hAnsi="Arial" w:cs="Arial"/>
        </w:rPr>
        <w:t xml:space="preserve"> e.g. TCF, Data Protection</w:t>
      </w:r>
      <w:r w:rsidR="006D53AB">
        <w:rPr>
          <w:rFonts w:ascii="Arial" w:hAnsi="Arial" w:cs="Arial"/>
        </w:rPr>
        <w:t>, laws</w:t>
      </w:r>
      <w:r w:rsidR="00381F09">
        <w:rPr>
          <w:rFonts w:ascii="Arial" w:hAnsi="Arial" w:cs="Arial"/>
        </w:rPr>
        <w:t>,</w:t>
      </w:r>
      <w:r w:rsidRPr="00326C89">
        <w:rPr>
          <w:rFonts w:ascii="Arial" w:hAnsi="Arial" w:cs="Arial"/>
        </w:rPr>
        <w:t xml:space="preserve"> etc. </w:t>
      </w:r>
    </w:p>
    <w:p w14:paraId="3C37B80D" w14:textId="77777777" w:rsidR="00326C89" w:rsidRPr="00326C89" w:rsidRDefault="00326C89" w:rsidP="00326C89">
      <w:pPr>
        <w:pStyle w:val="ListParagraph"/>
        <w:numPr>
          <w:ilvl w:val="0"/>
          <w:numId w:val="27"/>
        </w:numPr>
        <w:rPr>
          <w:rFonts w:ascii="Arial" w:hAnsi="Arial" w:cs="Arial"/>
        </w:rPr>
      </w:pPr>
      <w:r w:rsidRPr="00326C89">
        <w:rPr>
          <w:rFonts w:ascii="Arial" w:hAnsi="Arial" w:cs="Arial"/>
          <w:bCs/>
        </w:rPr>
        <w:t>Understanding of Lloyd’s</w:t>
      </w:r>
      <w:r w:rsidR="006D53AB">
        <w:rPr>
          <w:rFonts w:ascii="Arial" w:hAnsi="Arial" w:cs="Arial"/>
          <w:bCs/>
        </w:rPr>
        <w:t xml:space="preserve"> (London and Brussels)</w:t>
      </w:r>
      <w:r w:rsidRPr="00326C89">
        <w:rPr>
          <w:rFonts w:ascii="Arial" w:hAnsi="Arial" w:cs="Arial"/>
          <w:bCs/>
        </w:rPr>
        <w:t>, PRA, FCA &amp; FOS regulations</w:t>
      </w:r>
      <w:r w:rsidR="006D53AB">
        <w:rPr>
          <w:rFonts w:ascii="Arial" w:hAnsi="Arial" w:cs="Arial"/>
          <w:bCs/>
        </w:rPr>
        <w:t>;</w:t>
      </w:r>
      <w:r w:rsidRPr="00326C89">
        <w:rPr>
          <w:rFonts w:ascii="Arial" w:hAnsi="Arial" w:cs="Arial"/>
          <w:bCs/>
        </w:rPr>
        <w:t xml:space="preserve"> including Lloyd’s minimum standards</w:t>
      </w:r>
    </w:p>
    <w:p w14:paraId="409CAA08" w14:textId="77777777" w:rsidR="00326C89" w:rsidRPr="00326C89" w:rsidRDefault="00326C89" w:rsidP="00326C89">
      <w:pPr>
        <w:pStyle w:val="ListParagraph"/>
        <w:numPr>
          <w:ilvl w:val="0"/>
          <w:numId w:val="27"/>
        </w:numPr>
        <w:rPr>
          <w:rFonts w:ascii="Arial" w:hAnsi="Arial" w:cs="Arial"/>
        </w:rPr>
      </w:pPr>
      <w:r w:rsidRPr="00326C89">
        <w:rPr>
          <w:rFonts w:ascii="Arial" w:hAnsi="Arial" w:cs="Arial"/>
        </w:rPr>
        <w:t>Understanding of corporate and regulatory complaints procedures</w:t>
      </w:r>
    </w:p>
    <w:p w14:paraId="5533D08B" w14:textId="77777777" w:rsidR="00326C89" w:rsidRPr="00326C89" w:rsidRDefault="00326C89" w:rsidP="00326C89">
      <w:pPr>
        <w:pStyle w:val="ListParagraph"/>
        <w:numPr>
          <w:ilvl w:val="0"/>
          <w:numId w:val="27"/>
        </w:numPr>
        <w:rPr>
          <w:rFonts w:ascii="Arial" w:hAnsi="Arial" w:cs="Arial"/>
        </w:rPr>
      </w:pPr>
      <w:r w:rsidRPr="00326C89">
        <w:rPr>
          <w:rFonts w:ascii="Arial" w:hAnsi="Arial" w:cs="Arial"/>
        </w:rPr>
        <w:t>Good awareness of market quality standards for relevant services e.g. PAS 125, SRA governance of law firms</w:t>
      </w:r>
    </w:p>
    <w:p w14:paraId="3FD443F4" w14:textId="71895459" w:rsidR="00326C89" w:rsidRPr="00326C89" w:rsidRDefault="00326C89" w:rsidP="00326C89">
      <w:pPr>
        <w:pStyle w:val="ListParagraph"/>
        <w:numPr>
          <w:ilvl w:val="0"/>
          <w:numId w:val="27"/>
        </w:numPr>
        <w:rPr>
          <w:rFonts w:ascii="Arial" w:hAnsi="Arial" w:cs="Arial"/>
        </w:rPr>
      </w:pPr>
      <w:r w:rsidRPr="00326C89">
        <w:rPr>
          <w:rFonts w:ascii="Arial" w:hAnsi="Arial" w:cs="Arial"/>
        </w:rPr>
        <w:t xml:space="preserve">Interpretation of contractual and </w:t>
      </w:r>
      <w:r w:rsidR="006D53AB">
        <w:rPr>
          <w:rFonts w:ascii="Arial" w:hAnsi="Arial" w:cs="Arial"/>
        </w:rPr>
        <w:t xml:space="preserve">DCA </w:t>
      </w:r>
      <w:r w:rsidRPr="00326C89">
        <w:rPr>
          <w:rFonts w:ascii="Arial" w:hAnsi="Arial" w:cs="Arial"/>
        </w:rPr>
        <w:t>agreement requirements</w:t>
      </w:r>
    </w:p>
    <w:p w14:paraId="244A0233" w14:textId="77777777" w:rsidR="00F06199" w:rsidRPr="00282ADA" w:rsidRDefault="00F06199" w:rsidP="00CB16F5">
      <w:pPr>
        <w:pStyle w:val="ListParagraph"/>
        <w:spacing w:after="153"/>
        <w:rPr>
          <w:rFonts w:ascii="Roboto Slab" w:hAnsi="Roboto Slab" w:cs="Arial"/>
        </w:rPr>
      </w:pPr>
      <w:r w:rsidRPr="00282ADA">
        <w:rPr>
          <w:rFonts w:ascii="Roboto Slab" w:hAnsi="Roboto Slab"/>
          <w:noProof/>
        </w:rPr>
        <mc:AlternateContent>
          <mc:Choice Requires="wpg">
            <w:drawing>
              <wp:inline distT="0" distB="0" distL="0" distR="0" wp14:anchorId="60FABB18" wp14:editId="0DE88288">
                <wp:extent cx="6455664" cy="6096"/>
                <wp:effectExtent l="0" t="0" r="0" b="0"/>
                <wp:docPr id="1" name="Group 1"/>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2"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C4DA94" id="Group 1"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ixegIAAEwGAAAOAAAAZHJzL2Uyb0RvYy54bWykVc1u2zAMvg/YOwi6L3aC1FuNOD2sWy7D&#10;VqzdAyiy/APIkiApcfL2o2hbMdKiGLIcbJr6SJEff7J5OHWSHIV1rVYFXS5SSoTiumxVXdA/L98/&#10;faHEeaZKJrUSBT0LRx+2Hz9sepOLlW60LIUl4ES5vDcFbbw3eZI43oiOuYU2QsFhpW3HPHzaOikt&#10;68F7J5NVmmZJr21prObCOdA+Dod0i/6rSnD/q6qc8EQWFGLz+LT43Idnst2wvLbMNC0fw2A3RNGx&#10;VsGl0dUj84wcbPvKVddyq52u/ILrLtFV1XKBOUA2y/Qqm53VB4O51Hlfm0gTUHvF081u+c/jkyVt&#10;CbWjRLEOSoS3kmWgpjd1DoidNc/myY6KevgK2Z4q24U35EFOSOo5kipOnnBQZuu7uyxbU8LhLEvv&#10;s4Fz3kBhXhnx5tt7Zsl0ZRIii4H0BprHXfhx/8fPc8OMQNpdyH7kZzXxg8dktf48UoSgyI/LHVB1&#10;Ezn3y/U6kBOzZDk/OL8TGklmxx/OD/1aThJrJomf1CRa6Pp3+90wH+xCkEEk/axKTUExjnDY6aN4&#10;0QjzV6WCGC+nUs1RseBTLwB2Qkxvg/7myFnyE2h6D2CYXnD4jzAc7HgvCCFPZDbmDso5u1IFGuAS&#10;zmANVZJ5nOeu9bCfZNvBgKThNxZIKvAW+m6oNkr+LEUgS6rfooKZwokICmfr/VdpyZGFLTS4CXom&#10;TcNG7eh3hGKo6CfgqlbK6HKJcb3lcmidERzsBC7AaJkOlnyMZtiCsEsg6WkXAinRCG/Wykd7BRsc&#10;w5xlG8S9Ls+4HZAQGESkBlcW5jGu17AT59+IuvwJbP8CAAD//wMAUEsDBBQABgAIAAAAIQBOZ2bl&#10;2gAAAAQBAAAPAAAAZHJzL2Rvd25yZXYueG1sTI9Ba8JAEIXvBf/DMoK3uonSUNJsRMT2JIVqofQ2&#10;ZsckmJ0N2TWJ/76bXtrL8IY3vPdNthlNI3rqXG1ZQbyMQBAXVtdcKvg8vT4+g3AeWWNjmRTcycEm&#10;nz1kmGo78Af1R1+KEMIuRQWV920qpSsqMuiWtiUO3sV2Bn1Yu1LqDocQbhq5iqJEGqw5NFTY0q6i&#10;4nq8GQVvAw7bdbzvD9fL7v59enr/OsSk1GI+bl9AeBr93zFM+AEd8sB0tjfWTjQKwiP+d05eFCcJ&#10;iPOkQOaZ/A+f/wAAAP//AwBQSwECLQAUAAYACAAAACEAtoM4kv4AAADhAQAAEwAAAAAAAAAAAAAA&#10;AAAAAAAAW0NvbnRlbnRfVHlwZXNdLnhtbFBLAQItABQABgAIAAAAIQA4/SH/1gAAAJQBAAALAAAA&#10;AAAAAAAAAAAAAC8BAABfcmVscy8ucmVsc1BLAQItABQABgAIAAAAIQDVmdixegIAAEwGAAAOAAAA&#10;AAAAAAAAAAAAAC4CAABkcnMvZTJvRG9jLnhtbFBLAQItABQABgAIAAAAIQBOZ2bl2gAAAAQBAAAP&#10;AAAAAAAAAAAAAAAAANQEAABkcnMvZG93bnJldi54bWxQSwUGAAAAAAQABADzAAAA2wUAAAAA&#10;">
                <v:shape id="Shape 2471" o:spid="_x0000_s1027" style="position:absolute;width:64556;height:91;visibility:visible;mso-wrap-style:square;v-text-anchor:top" coordsize="6455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NXcMA&#10;AADaAAAADwAAAGRycy9kb3ducmV2LnhtbESPQWvCQBSE74X+h+UVvBTdaKDUmE2oLUKEXmqL50f2&#10;mQSzb9PsxsR/7wqFHoeZ+YZJ88m04kK9aywrWC4iEMSl1Q1XCn6+d/NXEM4ja2wtk4IrOcizx4cU&#10;E21H/qLLwVciQNglqKD2vkukdGVNBt3CdsTBO9neoA+yr6TucQxw08pVFL1Igw2HhRo7eq+pPB8G&#10;o2C7nrzWv0Nlis/ueYyP8b78YKVmT9PbBoSnyf+H/9qFVrCC+5Vw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NXcMAAADaAAAADwAAAAAAAAAAAAAAAACYAgAAZHJzL2Rv&#10;d25yZXYueG1sUEsFBgAAAAAEAAQA9QAAAIgDAAAAAA==&#10;" path="m,l6455664,r,9144l,9144,,e" fillcolor="black" stroked="f" strokeweight="0">
                  <v:stroke miterlimit="1" joinstyle="miter"/>
                  <v:path arrowok="t" textboxrect="0,0,6455664,9144"/>
                </v:shape>
                <w10:anchorlock/>
              </v:group>
            </w:pict>
          </mc:Fallback>
        </mc:AlternateContent>
      </w:r>
    </w:p>
    <w:p w14:paraId="4643227D" w14:textId="77777777" w:rsidR="00893160" w:rsidRPr="00282ADA" w:rsidRDefault="00893160" w:rsidP="00F06199">
      <w:pPr>
        <w:pStyle w:val="ListParagraph"/>
        <w:spacing w:after="18" w:line="360" w:lineRule="auto"/>
        <w:ind w:left="705"/>
        <w:rPr>
          <w:rFonts w:ascii="Roboto Slab" w:hAnsi="Roboto Slab" w:cs="Arial"/>
        </w:rPr>
      </w:pPr>
    </w:p>
    <w:p w14:paraId="188EE596" w14:textId="77777777" w:rsidR="004741CA" w:rsidRPr="00282ADA" w:rsidRDefault="006C6F76" w:rsidP="00F06199">
      <w:pPr>
        <w:spacing w:after="38" w:line="360" w:lineRule="auto"/>
        <w:rPr>
          <w:rFonts w:ascii="Roboto Slab" w:eastAsia="Times New Roman" w:hAnsi="Roboto Slab" w:cs="Arial"/>
          <w:b/>
        </w:rPr>
      </w:pPr>
      <w:r w:rsidRPr="00282ADA">
        <w:rPr>
          <w:rFonts w:ascii="Roboto Slab" w:eastAsia="Times New Roman" w:hAnsi="Roboto Slab" w:cs="Arial"/>
          <w:b/>
        </w:rPr>
        <w:t xml:space="preserve">KEY </w:t>
      </w:r>
      <w:r w:rsidR="002424BC" w:rsidRPr="00282ADA">
        <w:rPr>
          <w:rFonts w:ascii="Roboto Slab" w:eastAsia="Times New Roman" w:hAnsi="Roboto Slab" w:cs="Arial"/>
          <w:b/>
        </w:rPr>
        <w:t xml:space="preserve">PERSONAL </w:t>
      </w:r>
      <w:r w:rsidRPr="00282ADA">
        <w:rPr>
          <w:rFonts w:ascii="Roboto Slab" w:eastAsia="Times New Roman" w:hAnsi="Roboto Slab" w:cs="Arial"/>
          <w:b/>
        </w:rPr>
        <w:t xml:space="preserve">DESIRABLES: </w:t>
      </w:r>
    </w:p>
    <w:p w14:paraId="3D0A6C9B" w14:textId="77777777" w:rsidR="00326C89" w:rsidRPr="00326C89" w:rsidRDefault="00326C89" w:rsidP="00326C89">
      <w:pPr>
        <w:pStyle w:val="ListParagraph"/>
        <w:numPr>
          <w:ilvl w:val="0"/>
          <w:numId w:val="27"/>
        </w:numPr>
        <w:rPr>
          <w:rFonts w:ascii="Arial" w:hAnsi="Arial" w:cs="Arial"/>
        </w:rPr>
      </w:pPr>
      <w:r w:rsidRPr="00326C89">
        <w:rPr>
          <w:rFonts w:ascii="Arial" w:hAnsi="Arial" w:cs="Arial"/>
        </w:rPr>
        <w:t>Effective communication skills</w:t>
      </w:r>
    </w:p>
    <w:p w14:paraId="53F54A3A" w14:textId="77777777" w:rsidR="00326C89" w:rsidRPr="00326C89" w:rsidRDefault="00326C89" w:rsidP="00326C89">
      <w:pPr>
        <w:pStyle w:val="ListParagraph"/>
        <w:numPr>
          <w:ilvl w:val="0"/>
          <w:numId w:val="27"/>
        </w:numPr>
        <w:rPr>
          <w:rFonts w:ascii="Arial" w:hAnsi="Arial" w:cs="Arial"/>
        </w:rPr>
      </w:pPr>
      <w:r w:rsidRPr="00326C89">
        <w:rPr>
          <w:rFonts w:ascii="Arial" w:hAnsi="Arial" w:cs="Arial"/>
        </w:rPr>
        <w:t>Initiative &amp; Change</w:t>
      </w:r>
    </w:p>
    <w:p w14:paraId="042D7DB2" w14:textId="77777777" w:rsidR="00326C89" w:rsidRPr="00326C89" w:rsidRDefault="00326C89" w:rsidP="00326C89">
      <w:pPr>
        <w:pStyle w:val="ListParagraph"/>
        <w:numPr>
          <w:ilvl w:val="0"/>
          <w:numId w:val="27"/>
        </w:numPr>
        <w:rPr>
          <w:rFonts w:ascii="Arial" w:hAnsi="Arial" w:cs="Arial"/>
        </w:rPr>
      </w:pPr>
      <w:r w:rsidRPr="00326C89">
        <w:rPr>
          <w:rFonts w:ascii="Arial" w:hAnsi="Arial" w:cs="Arial"/>
        </w:rPr>
        <w:t>Commercial Awareness (including Financial Awareness)</w:t>
      </w:r>
    </w:p>
    <w:p w14:paraId="603BDB59" w14:textId="77777777" w:rsidR="00326C89" w:rsidRPr="00326C89" w:rsidRDefault="00326C89" w:rsidP="00326C89">
      <w:pPr>
        <w:pStyle w:val="ListParagraph"/>
        <w:numPr>
          <w:ilvl w:val="0"/>
          <w:numId w:val="27"/>
        </w:numPr>
        <w:rPr>
          <w:rFonts w:ascii="Arial" w:hAnsi="Arial" w:cs="Arial"/>
        </w:rPr>
      </w:pPr>
      <w:r w:rsidRPr="00326C89">
        <w:rPr>
          <w:rFonts w:ascii="Arial" w:hAnsi="Arial" w:cs="Arial"/>
        </w:rPr>
        <w:t>Personal Growth &amp; Self-Management</w:t>
      </w:r>
    </w:p>
    <w:p w14:paraId="735ABC52" w14:textId="77777777" w:rsidR="00326C89" w:rsidRPr="00326C89" w:rsidRDefault="00326C89" w:rsidP="00326C89">
      <w:pPr>
        <w:pStyle w:val="ListParagraph"/>
        <w:numPr>
          <w:ilvl w:val="0"/>
          <w:numId w:val="27"/>
        </w:numPr>
        <w:rPr>
          <w:rFonts w:ascii="Arial" w:hAnsi="Arial" w:cs="Arial"/>
        </w:rPr>
      </w:pPr>
      <w:r w:rsidRPr="00326C89">
        <w:rPr>
          <w:rFonts w:ascii="Arial" w:hAnsi="Arial" w:cs="Arial"/>
        </w:rPr>
        <w:t>Building Relationships</w:t>
      </w:r>
    </w:p>
    <w:p w14:paraId="7AF79191" w14:textId="77777777" w:rsidR="00326C89" w:rsidRPr="00326C89" w:rsidRDefault="00326C89" w:rsidP="00326C89">
      <w:pPr>
        <w:pStyle w:val="ListParagraph"/>
        <w:numPr>
          <w:ilvl w:val="0"/>
          <w:numId w:val="27"/>
        </w:numPr>
        <w:rPr>
          <w:rFonts w:ascii="Arial" w:hAnsi="Arial" w:cs="Arial"/>
        </w:rPr>
      </w:pPr>
      <w:r w:rsidRPr="00326C89">
        <w:rPr>
          <w:rFonts w:ascii="Arial" w:hAnsi="Arial" w:cs="Arial"/>
        </w:rPr>
        <w:t>Teamwork</w:t>
      </w:r>
    </w:p>
    <w:p w14:paraId="06986A94" w14:textId="77777777" w:rsidR="00893160" w:rsidRPr="00326C89" w:rsidRDefault="00326C89" w:rsidP="00326C89">
      <w:pPr>
        <w:pStyle w:val="ListParagraph"/>
        <w:numPr>
          <w:ilvl w:val="0"/>
          <w:numId w:val="27"/>
        </w:numPr>
        <w:rPr>
          <w:rFonts w:ascii="Arial" w:hAnsi="Arial" w:cs="Arial"/>
        </w:rPr>
      </w:pPr>
      <w:r w:rsidRPr="00326C89">
        <w:rPr>
          <w:rFonts w:ascii="Arial" w:hAnsi="Arial" w:cs="Arial"/>
        </w:rPr>
        <w:t>Planning &amp; Organising</w:t>
      </w:r>
    </w:p>
    <w:p w14:paraId="203D6FD5" w14:textId="77777777" w:rsidR="00326C89" w:rsidRDefault="00326C89" w:rsidP="00F33D11">
      <w:pPr>
        <w:rPr>
          <w:rFonts w:ascii="Roboto Slab" w:hAnsi="Roboto Slab"/>
          <w:color w:val="auto"/>
          <w:sz w:val="24"/>
          <w:szCs w:val="24"/>
          <w:lang w:val="en-US"/>
        </w:rPr>
      </w:pPr>
    </w:p>
    <w:p w14:paraId="6FF7FD77" w14:textId="77777777"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lastRenderedPageBreak/>
        <w:t>Name (PRINT)</w:t>
      </w:r>
      <w:proofErr w:type="gramStart"/>
      <w:r w:rsidRPr="00282ADA">
        <w:rPr>
          <w:rFonts w:ascii="Roboto Slab" w:hAnsi="Roboto Slab"/>
          <w:color w:val="auto"/>
          <w:sz w:val="24"/>
          <w:szCs w:val="24"/>
          <w:lang w:val="en-US"/>
        </w:rPr>
        <w:t>: .</w:t>
      </w:r>
      <w:proofErr w:type="gramEnd"/>
      <w:r w:rsidRPr="00282ADA">
        <w:rPr>
          <w:rFonts w:ascii="Roboto Slab" w:hAnsi="Roboto Slab"/>
          <w:color w:val="auto"/>
          <w:sz w:val="24"/>
          <w:szCs w:val="24"/>
          <w:lang w:val="en-US"/>
        </w:rPr>
        <w:t>…………………………………………………………………</w:t>
      </w:r>
    </w:p>
    <w:p w14:paraId="17C3BC30" w14:textId="77777777" w:rsidR="00F33D11" w:rsidRPr="00282ADA" w:rsidRDefault="00F33D11" w:rsidP="00F33D11">
      <w:pPr>
        <w:rPr>
          <w:rFonts w:ascii="Roboto Slab" w:hAnsi="Roboto Slab"/>
          <w:color w:val="auto"/>
          <w:sz w:val="24"/>
          <w:szCs w:val="24"/>
          <w:lang w:val="en-US"/>
        </w:rPr>
      </w:pPr>
    </w:p>
    <w:p w14:paraId="4B173DF3" w14:textId="77777777"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Signature: …………………………………………………………………………</w:t>
      </w:r>
    </w:p>
    <w:p w14:paraId="55B07C2D" w14:textId="77777777" w:rsidR="00F33D11" w:rsidRPr="00282ADA" w:rsidRDefault="00F33D11" w:rsidP="00F33D11">
      <w:pPr>
        <w:rPr>
          <w:rFonts w:ascii="Roboto Slab" w:hAnsi="Roboto Slab"/>
          <w:color w:val="auto"/>
          <w:sz w:val="24"/>
          <w:szCs w:val="24"/>
          <w:lang w:val="en-US"/>
        </w:rPr>
      </w:pPr>
    </w:p>
    <w:p w14:paraId="6E98AF93" w14:textId="77777777"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Date: …………………………………………………………………………………</w:t>
      </w:r>
    </w:p>
    <w:p w14:paraId="72948373" w14:textId="77777777" w:rsidR="006C6F76" w:rsidRPr="00282ADA" w:rsidRDefault="006C6F76" w:rsidP="006C6F76">
      <w:pPr>
        <w:spacing w:after="25" w:line="360" w:lineRule="auto"/>
        <w:rPr>
          <w:rFonts w:ascii="Roboto Slab" w:hAnsi="Roboto Slab" w:cs="Arial"/>
        </w:rPr>
      </w:pPr>
    </w:p>
    <w:sectPr w:rsidR="006C6F76" w:rsidRPr="00282ADA">
      <w:headerReference w:type="default" r:id="rId9"/>
      <w:pgSz w:w="11904" w:h="16840"/>
      <w:pgMar w:top="144" w:right="654" w:bottom="8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A43F9" w14:textId="77777777" w:rsidR="007B2B1D" w:rsidRDefault="007B2B1D" w:rsidP="002424BC">
      <w:pPr>
        <w:spacing w:after="0" w:line="240" w:lineRule="auto"/>
      </w:pPr>
      <w:r>
        <w:separator/>
      </w:r>
    </w:p>
  </w:endnote>
  <w:endnote w:type="continuationSeparator" w:id="0">
    <w:p w14:paraId="1855E80D" w14:textId="77777777" w:rsidR="007B2B1D" w:rsidRDefault="007B2B1D"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0F57D" w14:textId="77777777" w:rsidR="007B2B1D" w:rsidRDefault="007B2B1D" w:rsidP="002424BC">
      <w:pPr>
        <w:spacing w:after="0" w:line="240" w:lineRule="auto"/>
      </w:pPr>
      <w:r>
        <w:separator/>
      </w:r>
    </w:p>
  </w:footnote>
  <w:footnote w:type="continuationSeparator" w:id="0">
    <w:p w14:paraId="6050411A" w14:textId="77777777" w:rsidR="007B2B1D" w:rsidRDefault="007B2B1D"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592CA" w14:textId="77777777" w:rsidR="002424BC" w:rsidRDefault="002424BC" w:rsidP="002424BC">
    <w:pPr>
      <w:pStyle w:val="Header"/>
      <w:jc w:val="right"/>
    </w:pPr>
    <w:r>
      <w:rPr>
        <w:rFonts w:ascii="Arial" w:hAnsi="Arial" w:cs="Arial"/>
        <w:noProof/>
      </w:rPr>
      <w:drawing>
        <wp:inline distT="0" distB="0" distL="0" distR="0" wp14:anchorId="184CFB7D" wp14:editId="5C58B051">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14:paraId="327D4EE9" w14:textId="77777777"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55214AE"/>
    <w:multiLevelType w:val="hybridMultilevel"/>
    <w:tmpl w:val="F45E4C52"/>
    <w:lvl w:ilvl="0" w:tplc="C3288878">
      <w:start w:val="1"/>
      <w:numFmt w:val="bullet"/>
      <w:lvlText w:val=""/>
      <w:lvlJc w:val="left"/>
      <w:pPr>
        <w:ind w:left="14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6"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2"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734095"/>
    <w:multiLevelType w:val="hybridMultilevel"/>
    <w:tmpl w:val="BA389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A91A62"/>
    <w:multiLevelType w:val="hybridMultilevel"/>
    <w:tmpl w:val="79C86ECC"/>
    <w:lvl w:ilvl="0" w:tplc="C328887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F26342"/>
    <w:multiLevelType w:val="hybridMultilevel"/>
    <w:tmpl w:val="6274637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97183B"/>
    <w:multiLevelType w:val="hybridMultilevel"/>
    <w:tmpl w:val="859653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A64347"/>
    <w:multiLevelType w:val="hybridMultilevel"/>
    <w:tmpl w:val="CBAA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487693A"/>
    <w:multiLevelType w:val="hybridMultilevel"/>
    <w:tmpl w:val="5A3E7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28" w15:restartNumberingAfterBreak="0">
    <w:nsid w:val="76322205"/>
    <w:multiLevelType w:val="hybridMultilevel"/>
    <w:tmpl w:val="B60EE53A"/>
    <w:lvl w:ilvl="0" w:tplc="C328887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1"/>
  </w:num>
  <w:num w:numId="4">
    <w:abstractNumId w:val="27"/>
  </w:num>
  <w:num w:numId="5">
    <w:abstractNumId w:val="8"/>
  </w:num>
  <w:num w:numId="6">
    <w:abstractNumId w:val="18"/>
  </w:num>
  <w:num w:numId="7">
    <w:abstractNumId w:val="20"/>
  </w:num>
  <w:num w:numId="8">
    <w:abstractNumId w:val="15"/>
  </w:num>
  <w:num w:numId="9">
    <w:abstractNumId w:val="23"/>
  </w:num>
  <w:num w:numId="10">
    <w:abstractNumId w:val="22"/>
  </w:num>
  <w:num w:numId="11">
    <w:abstractNumId w:val="4"/>
  </w:num>
  <w:num w:numId="12">
    <w:abstractNumId w:val="2"/>
  </w:num>
  <w:num w:numId="13">
    <w:abstractNumId w:val="3"/>
  </w:num>
  <w:num w:numId="14">
    <w:abstractNumId w:val="10"/>
  </w:num>
  <w:num w:numId="15">
    <w:abstractNumId w:val="26"/>
  </w:num>
  <w:num w:numId="16">
    <w:abstractNumId w:val="17"/>
  </w:num>
  <w:num w:numId="17">
    <w:abstractNumId w:val="7"/>
  </w:num>
  <w:num w:numId="18">
    <w:abstractNumId w:val="4"/>
  </w:num>
  <w:num w:numId="19">
    <w:abstractNumId w:val="13"/>
  </w:num>
  <w:num w:numId="20">
    <w:abstractNumId w:val="0"/>
  </w:num>
  <w:num w:numId="21">
    <w:abstractNumId w:val="29"/>
  </w:num>
  <w:num w:numId="22">
    <w:abstractNumId w:val="1"/>
  </w:num>
  <w:num w:numId="23">
    <w:abstractNumId w:val="9"/>
  </w:num>
  <w:num w:numId="24">
    <w:abstractNumId w:val="12"/>
  </w:num>
  <w:num w:numId="25">
    <w:abstractNumId w:val="25"/>
  </w:num>
  <w:num w:numId="26">
    <w:abstractNumId w:val="19"/>
  </w:num>
  <w:num w:numId="27">
    <w:abstractNumId w:val="21"/>
  </w:num>
  <w:num w:numId="28">
    <w:abstractNumId w:val="24"/>
  </w:num>
  <w:num w:numId="29">
    <w:abstractNumId w:val="14"/>
  </w:num>
  <w:num w:numId="30">
    <w:abstractNumId w:val="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CA"/>
    <w:rsid w:val="00097222"/>
    <w:rsid w:val="000F7B0E"/>
    <w:rsid w:val="00126025"/>
    <w:rsid w:val="00140EB5"/>
    <w:rsid w:val="002103F1"/>
    <w:rsid w:val="002207F4"/>
    <w:rsid w:val="0024176D"/>
    <w:rsid w:val="002424BC"/>
    <w:rsid w:val="00282ADA"/>
    <w:rsid w:val="002928C4"/>
    <w:rsid w:val="00326C89"/>
    <w:rsid w:val="00381F09"/>
    <w:rsid w:val="003F7E60"/>
    <w:rsid w:val="004741CA"/>
    <w:rsid w:val="004E3870"/>
    <w:rsid w:val="006C61A7"/>
    <w:rsid w:val="006C6F76"/>
    <w:rsid w:val="006D53AB"/>
    <w:rsid w:val="00744321"/>
    <w:rsid w:val="007B2B1D"/>
    <w:rsid w:val="00893160"/>
    <w:rsid w:val="008D24E4"/>
    <w:rsid w:val="008E1541"/>
    <w:rsid w:val="00AD607B"/>
    <w:rsid w:val="00B11C41"/>
    <w:rsid w:val="00B50DE9"/>
    <w:rsid w:val="00BE27DD"/>
    <w:rsid w:val="00C43846"/>
    <w:rsid w:val="00CB16F5"/>
    <w:rsid w:val="00EB3E2E"/>
    <w:rsid w:val="00F06199"/>
    <w:rsid w:val="00F33D11"/>
    <w:rsid w:val="00F355E1"/>
    <w:rsid w:val="00F63BE5"/>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FDC34"/>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 w:type="paragraph" w:styleId="BalloonText">
    <w:name w:val="Balloon Text"/>
    <w:basedOn w:val="Normal"/>
    <w:link w:val="BalloonTextChar"/>
    <w:uiPriority w:val="99"/>
    <w:semiHidden/>
    <w:unhideWhenUsed/>
    <w:rsid w:val="006D5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3AB"/>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6D53AB"/>
    <w:rPr>
      <w:sz w:val="16"/>
      <w:szCs w:val="16"/>
    </w:rPr>
  </w:style>
  <w:style w:type="paragraph" w:styleId="CommentText">
    <w:name w:val="annotation text"/>
    <w:basedOn w:val="Normal"/>
    <w:link w:val="CommentTextChar"/>
    <w:uiPriority w:val="99"/>
    <w:semiHidden/>
    <w:unhideWhenUsed/>
    <w:rsid w:val="006D53AB"/>
    <w:pPr>
      <w:spacing w:line="240" w:lineRule="auto"/>
    </w:pPr>
    <w:rPr>
      <w:sz w:val="20"/>
      <w:szCs w:val="20"/>
    </w:rPr>
  </w:style>
  <w:style w:type="character" w:customStyle="1" w:styleId="CommentTextChar">
    <w:name w:val="Comment Text Char"/>
    <w:basedOn w:val="DefaultParagraphFont"/>
    <w:link w:val="CommentText"/>
    <w:uiPriority w:val="99"/>
    <w:semiHidden/>
    <w:rsid w:val="006D53A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D53AB"/>
    <w:rPr>
      <w:b/>
      <w:bCs/>
    </w:rPr>
  </w:style>
  <w:style w:type="character" w:customStyle="1" w:styleId="CommentSubjectChar">
    <w:name w:val="Comment Subject Char"/>
    <w:basedOn w:val="CommentTextChar"/>
    <w:link w:val="CommentSubject"/>
    <w:uiPriority w:val="99"/>
    <w:semiHidden/>
    <w:rsid w:val="006D53AB"/>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19D89-67C3-49EC-8A41-CD4F3AC19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Ward, Paul</cp:lastModifiedBy>
  <cp:revision>3</cp:revision>
  <dcterms:created xsi:type="dcterms:W3CDTF">2021-05-07T14:18:00Z</dcterms:created>
  <dcterms:modified xsi:type="dcterms:W3CDTF">2021-05-07T15:35:00Z</dcterms:modified>
</cp:coreProperties>
</file>