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613" w:type="dxa"/>
        <w:tblLayout w:type="fixed"/>
        <w:tblLook w:val="0000" w:firstRow="0" w:lastRow="0" w:firstColumn="0" w:lastColumn="0" w:noHBand="0" w:noVBand="0"/>
      </w:tblPr>
      <w:tblGrid>
        <w:gridCol w:w="8613"/>
      </w:tblGrid>
      <w:tr w:rsidR="00157926">
        <w:tc>
          <w:tcPr>
            <w:tcW w:w="86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57926" w:rsidRDefault="00157926" w:rsidP="00943AF2">
            <w:pPr>
              <w:pStyle w:val="BodyText"/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8505"/>
              </w:tabs>
              <w:rPr>
                <w:rFonts w:ascii="Arial" w:hAnsi="Arial"/>
                <w:b/>
              </w:rPr>
            </w:pPr>
          </w:p>
        </w:tc>
      </w:tr>
      <w:tr w:rsidR="00157926">
        <w:tc>
          <w:tcPr>
            <w:tcW w:w="8613" w:type="dxa"/>
            <w:tcBorders>
              <w:left w:val="single" w:sz="6" w:space="0" w:color="auto"/>
              <w:right w:val="single" w:sz="6" w:space="0" w:color="auto"/>
            </w:tcBorders>
          </w:tcPr>
          <w:p w:rsidR="00157926" w:rsidRDefault="00157926" w:rsidP="004E1B10">
            <w:pPr>
              <w:pStyle w:val="BodyText"/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8505"/>
              </w:tabs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 xml:space="preserve">JOB TITLE:  </w:t>
            </w:r>
            <w:r w:rsidR="000E54A0">
              <w:rPr>
                <w:rFonts w:ascii="Arial" w:hAnsi="Arial"/>
                <w:b/>
              </w:rPr>
              <w:t xml:space="preserve">     Credit Control</w:t>
            </w:r>
            <w:r w:rsidR="004E1B10">
              <w:rPr>
                <w:rFonts w:ascii="Arial" w:hAnsi="Arial"/>
                <w:b/>
              </w:rPr>
              <w:t>ler</w:t>
            </w:r>
          </w:p>
        </w:tc>
      </w:tr>
      <w:tr w:rsidR="00157926">
        <w:tc>
          <w:tcPr>
            <w:tcW w:w="8613" w:type="dxa"/>
            <w:tcBorders>
              <w:left w:val="single" w:sz="6" w:space="0" w:color="auto"/>
              <w:right w:val="single" w:sz="6" w:space="0" w:color="auto"/>
            </w:tcBorders>
          </w:tcPr>
          <w:p w:rsidR="00157926" w:rsidRDefault="00157926" w:rsidP="00943AF2">
            <w:p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8505"/>
              </w:tabs>
              <w:rPr>
                <w:rFonts w:ascii="Arial" w:hAnsi="Arial"/>
                <w:color w:val="000000"/>
                <w:sz w:val="24"/>
              </w:rPr>
            </w:pPr>
          </w:p>
        </w:tc>
      </w:tr>
      <w:tr w:rsidR="00157926">
        <w:tc>
          <w:tcPr>
            <w:tcW w:w="8613" w:type="dxa"/>
            <w:tcBorders>
              <w:left w:val="single" w:sz="6" w:space="0" w:color="auto"/>
              <w:right w:val="single" w:sz="6" w:space="0" w:color="auto"/>
            </w:tcBorders>
          </w:tcPr>
          <w:p w:rsidR="00157926" w:rsidRDefault="00157926" w:rsidP="00943AF2">
            <w:pPr>
              <w:pStyle w:val="BodyText"/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8505"/>
              </w:tabs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 xml:space="preserve">REPORTS TO:  Credit Control </w:t>
            </w:r>
            <w:r w:rsidR="002759BE">
              <w:rPr>
                <w:rFonts w:ascii="Arial" w:hAnsi="Arial"/>
                <w:b/>
              </w:rPr>
              <w:t>Team Leader</w:t>
            </w:r>
          </w:p>
        </w:tc>
      </w:tr>
      <w:tr w:rsidR="00157926">
        <w:tc>
          <w:tcPr>
            <w:tcW w:w="8613" w:type="dxa"/>
            <w:tcBorders>
              <w:left w:val="single" w:sz="6" w:space="0" w:color="auto"/>
              <w:right w:val="single" w:sz="6" w:space="0" w:color="auto"/>
            </w:tcBorders>
          </w:tcPr>
          <w:p w:rsidR="00157926" w:rsidRDefault="00157926" w:rsidP="00943AF2">
            <w:p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8505"/>
              </w:tabs>
              <w:rPr>
                <w:rFonts w:ascii="Arial" w:hAnsi="Arial"/>
                <w:color w:val="000000"/>
                <w:sz w:val="24"/>
              </w:rPr>
            </w:pPr>
          </w:p>
        </w:tc>
      </w:tr>
      <w:tr w:rsidR="00157926">
        <w:tc>
          <w:tcPr>
            <w:tcW w:w="8613" w:type="dxa"/>
            <w:tcBorders>
              <w:left w:val="single" w:sz="6" w:space="0" w:color="auto"/>
              <w:right w:val="single" w:sz="6" w:space="0" w:color="auto"/>
            </w:tcBorders>
          </w:tcPr>
          <w:p w:rsidR="00157926" w:rsidRDefault="00157926" w:rsidP="00DD7B19">
            <w:p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8505"/>
              </w:tabs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LOCATION:  </w:t>
            </w:r>
            <w:r w:rsidR="000E54A0">
              <w:rPr>
                <w:rFonts w:ascii="Arial" w:hAnsi="Arial"/>
                <w:b/>
                <w:sz w:val="24"/>
              </w:rPr>
              <w:t xml:space="preserve">      </w:t>
            </w:r>
            <w:r w:rsidR="00DD7B19">
              <w:rPr>
                <w:rFonts w:ascii="Arial" w:hAnsi="Arial"/>
                <w:b/>
                <w:sz w:val="24"/>
              </w:rPr>
              <w:t>Swansea</w:t>
            </w:r>
          </w:p>
          <w:p w:rsidR="00895D45" w:rsidRDefault="00895D45" w:rsidP="00DD7B19">
            <w:p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8505"/>
              </w:tabs>
              <w:rPr>
                <w:rFonts w:ascii="Arial" w:hAnsi="Arial"/>
                <w:b/>
                <w:sz w:val="24"/>
              </w:rPr>
            </w:pPr>
          </w:p>
          <w:p w:rsidR="00895D45" w:rsidRDefault="00895D45" w:rsidP="00DD7B19">
            <w:p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8505"/>
              </w:tabs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GRADE:             5</w:t>
            </w:r>
          </w:p>
        </w:tc>
      </w:tr>
      <w:tr w:rsidR="00157926">
        <w:tc>
          <w:tcPr>
            <w:tcW w:w="861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7926" w:rsidRDefault="00157926" w:rsidP="00943AF2">
            <w:pPr>
              <w:pStyle w:val="BodyText"/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8505"/>
              </w:tabs>
              <w:rPr>
                <w:rFonts w:ascii="Arial" w:hAnsi="Arial"/>
                <w:b/>
              </w:rPr>
            </w:pPr>
          </w:p>
        </w:tc>
      </w:tr>
    </w:tbl>
    <w:p w:rsidR="00157926" w:rsidRDefault="00157926" w:rsidP="00157926">
      <w:p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8505"/>
        </w:tabs>
        <w:rPr>
          <w:rFonts w:ascii="Arial" w:hAnsi="Arial"/>
          <w:color w:val="000000"/>
          <w:sz w:val="24"/>
        </w:rPr>
      </w:pPr>
    </w:p>
    <w:tbl>
      <w:tblPr>
        <w:tblW w:w="86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13"/>
      </w:tblGrid>
      <w:tr w:rsidR="00157926">
        <w:tc>
          <w:tcPr>
            <w:tcW w:w="8613" w:type="dxa"/>
          </w:tcPr>
          <w:p w:rsidR="00157926" w:rsidRPr="00F66F04" w:rsidRDefault="00157926" w:rsidP="00943AF2">
            <w:pPr>
              <w:pStyle w:val="BodyText"/>
              <w:tabs>
                <w:tab w:val="left" w:pos="720"/>
                <w:tab w:val="left" w:leader="do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505"/>
                <w:tab w:val="left" w:pos="8640"/>
              </w:tabs>
              <w:ind w:right="523"/>
              <w:jc w:val="both"/>
              <w:rPr>
                <w:rFonts w:ascii="Arial" w:hAnsi="Arial"/>
                <w:b/>
                <w:sz w:val="16"/>
                <w:szCs w:val="16"/>
              </w:rPr>
            </w:pPr>
          </w:p>
          <w:p w:rsidR="00157926" w:rsidRDefault="00157926" w:rsidP="00943AF2">
            <w:pPr>
              <w:pStyle w:val="BodyText"/>
              <w:tabs>
                <w:tab w:val="left" w:pos="720"/>
                <w:tab w:val="left" w:leader="do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505"/>
                <w:tab w:val="left" w:pos="8640"/>
              </w:tabs>
              <w:ind w:right="523"/>
              <w:jc w:val="both"/>
              <w:rPr>
                <w:rFonts w:ascii="Arial" w:hAnsi="Arial"/>
                <w:b/>
                <w:szCs w:val="24"/>
              </w:rPr>
            </w:pPr>
            <w:r w:rsidRPr="0004589B">
              <w:rPr>
                <w:rFonts w:ascii="Arial" w:hAnsi="Arial"/>
                <w:b/>
                <w:szCs w:val="24"/>
              </w:rPr>
              <w:t>PURPOSE</w:t>
            </w:r>
          </w:p>
          <w:p w:rsidR="005D4D8A" w:rsidRDefault="005D4D8A" w:rsidP="00943AF2">
            <w:pPr>
              <w:pStyle w:val="BodyText"/>
              <w:tabs>
                <w:tab w:val="left" w:pos="720"/>
                <w:tab w:val="left" w:leader="do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505"/>
                <w:tab w:val="left" w:pos="8640"/>
              </w:tabs>
              <w:ind w:right="523"/>
              <w:jc w:val="both"/>
              <w:rPr>
                <w:rFonts w:ascii="Arial" w:hAnsi="Arial"/>
                <w:b/>
                <w:szCs w:val="24"/>
              </w:rPr>
            </w:pPr>
          </w:p>
          <w:p w:rsidR="005D4D8A" w:rsidRPr="00DC43A5" w:rsidRDefault="005D4D8A" w:rsidP="00943AF2">
            <w:pPr>
              <w:pStyle w:val="BodyText"/>
              <w:tabs>
                <w:tab w:val="left" w:pos="720"/>
                <w:tab w:val="left" w:leader="do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505"/>
                <w:tab w:val="left" w:pos="8640"/>
              </w:tabs>
              <w:ind w:right="523"/>
              <w:jc w:val="both"/>
              <w:rPr>
                <w:rFonts w:ascii="Arial" w:hAnsi="Arial"/>
                <w:sz w:val="22"/>
                <w:szCs w:val="22"/>
              </w:rPr>
            </w:pPr>
            <w:r w:rsidRPr="00DC43A5">
              <w:rPr>
                <w:rFonts w:ascii="Arial" w:hAnsi="Arial"/>
                <w:sz w:val="22"/>
                <w:szCs w:val="22"/>
              </w:rPr>
              <w:t>Working as part of the Credit Control Team</w:t>
            </w:r>
            <w:r w:rsidR="005B3F68" w:rsidRPr="00DC43A5">
              <w:rPr>
                <w:rFonts w:ascii="Arial" w:hAnsi="Arial"/>
                <w:sz w:val="22"/>
                <w:szCs w:val="22"/>
              </w:rPr>
              <w:t xml:space="preserve"> based in </w:t>
            </w:r>
            <w:r w:rsidR="00E95E40" w:rsidRPr="00DC43A5">
              <w:rPr>
                <w:rFonts w:ascii="Arial" w:hAnsi="Arial"/>
                <w:sz w:val="22"/>
                <w:szCs w:val="22"/>
              </w:rPr>
              <w:t>the</w:t>
            </w:r>
            <w:r w:rsidR="005B3F68" w:rsidRPr="00DC43A5">
              <w:rPr>
                <w:rFonts w:ascii="Arial" w:hAnsi="Arial"/>
                <w:sz w:val="22"/>
                <w:szCs w:val="22"/>
              </w:rPr>
              <w:t xml:space="preserve"> Swansea office, this</w:t>
            </w:r>
            <w:r w:rsidRPr="00DC43A5">
              <w:rPr>
                <w:rFonts w:ascii="Arial" w:hAnsi="Arial"/>
                <w:sz w:val="22"/>
                <w:szCs w:val="22"/>
              </w:rPr>
              <w:t xml:space="preserve"> is a key role in </w:t>
            </w:r>
            <w:r w:rsidR="00E95E40" w:rsidRPr="00DC43A5">
              <w:rPr>
                <w:rFonts w:ascii="Arial" w:hAnsi="Arial"/>
                <w:sz w:val="22"/>
                <w:szCs w:val="22"/>
              </w:rPr>
              <w:t>ensur</w:t>
            </w:r>
            <w:r w:rsidRPr="00DC43A5">
              <w:rPr>
                <w:rFonts w:ascii="Arial" w:hAnsi="Arial"/>
                <w:sz w:val="22"/>
                <w:szCs w:val="22"/>
              </w:rPr>
              <w:t xml:space="preserve">ing </w:t>
            </w:r>
            <w:r w:rsidR="00895D45" w:rsidRPr="00DC43A5">
              <w:rPr>
                <w:rFonts w:ascii="Arial" w:hAnsi="Arial"/>
                <w:sz w:val="22"/>
                <w:szCs w:val="22"/>
              </w:rPr>
              <w:t>ERS</w:t>
            </w:r>
            <w:r w:rsidRPr="00DC43A5">
              <w:rPr>
                <w:rFonts w:ascii="Arial" w:hAnsi="Arial"/>
                <w:sz w:val="22"/>
                <w:szCs w:val="22"/>
              </w:rPr>
              <w:t xml:space="preserve"> manage </w:t>
            </w:r>
            <w:r w:rsidR="00E95E40" w:rsidRPr="00DC43A5">
              <w:rPr>
                <w:rFonts w:ascii="Arial" w:hAnsi="Arial"/>
                <w:sz w:val="22"/>
                <w:szCs w:val="22"/>
              </w:rPr>
              <w:t>premium</w:t>
            </w:r>
            <w:r w:rsidRPr="00DC43A5">
              <w:rPr>
                <w:rFonts w:ascii="Arial" w:hAnsi="Arial"/>
                <w:sz w:val="22"/>
                <w:szCs w:val="22"/>
              </w:rPr>
              <w:t xml:space="preserve"> receivables accurately and efficiently.</w:t>
            </w:r>
          </w:p>
          <w:p w:rsidR="00157926" w:rsidRPr="00DC43A5" w:rsidRDefault="00157926" w:rsidP="00943AF2">
            <w:pPr>
              <w:pStyle w:val="BodyText"/>
              <w:tabs>
                <w:tab w:val="left" w:pos="720"/>
                <w:tab w:val="left" w:leader="do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505"/>
                <w:tab w:val="left" w:pos="8640"/>
              </w:tabs>
              <w:ind w:right="523"/>
              <w:jc w:val="both"/>
              <w:rPr>
                <w:rFonts w:ascii="Arial" w:hAnsi="Arial"/>
                <w:sz w:val="16"/>
                <w:szCs w:val="16"/>
              </w:rPr>
            </w:pPr>
          </w:p>
          <w:p w:rsidR="005D4D8A" w:rsidRPr="00DC43A5" w:rsidRDefault="00E95E40" w:rsidP="005D4D8A">
            <w:pPr>
              <w:pStyle w:val="BodyText"/>
              <w:tabs>
                <w:tab w:val="left" w:pos="720"/>
                <w:tab w:val="left" w:leader="do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505"/>
                <w:tab w:val="left" w:pos="8640"/>
              </w:tabs>
              <w:ind w:right="523"/>
              <w:rPr>
                <w:rFonts w:ascii="Arial" w:hAnsi="Arial"/>
                <w:sz w:val="22"/>
              </w:rPr>
            </w:pPr>
            <w:r w:rsidRPr="00DC43A5">
              <w:rPr>
                <w:rFonts w:ascii="Arial" w:hAnsi="Arial"/>
                <w:sz w:val="22"/>
              </w:rPr>
              <w:t>The</w:t>
            </w:r>
            <w:r w:rsidR="005B3F68" w:rsidRPr="00DC43A5">
              <w:rPr>
                <w:rFonts w:ascii="Arial" w:hAnsi="Arial"/>
                <w:sz w:val="22"/>
              </w:rPr>
              <w:t xml:space="preserve"> primary </w:t>
            </w:r>
            <w:r w:rsidRPr="00DC43A5">
              <w:rPr>
                <w:rFonts w:ascii="Arial" w:hAnsi="Arial"/>
                <w:sz w:val="22"/>
              </w:rPr>
              <w:t xml:space="preserve">focus of the </w:t>
            </w:r>
            <w:r w:rsidR="005B3F68" w:rsidRPr="00DC43A5">
              <w:rPr>
                <w:rFonts w:ascii="Arial" w:hAnsi="Arial"/>
                <w:sz w:val="22"/>
              </w:rPr>
              <w:t xml:space="preserve">role </w:t>
            </w:r>
            <w:r w:rsidR="005C2C17" w:rsidRPr="00DC43A5">
              <w:rPr>
                <w:rFonts w:ascii="Arial" w:hAnsi="Arial"/>
                <w:sz w:val="22"/>
              </w:rPr>
              <w:t xml:space="preserve">will include targeted invoice collection, complex query resolution, reporting, processing of payments and </w:t>
            </w:r>
            <w:r w:rsidR="005B3F68" w:rsidRPr="00DC43A5">
              <w:rPr>
                <w:rFonts w:ascii="Arial" w:hAnsi="Arial"/>
                <w:sz w:val="22"/>
              </w:rPr>
              <w:t>the reconciliation of</w:t>
            </w:r>
            <w:r w:rsidR="005D4D8A" w:rsidRPr="00DC43A5">
              <w:rPr>
                <w:rFonts w:ascii="Arial" w:hAnsi="Arial"/>
                <w:sz w:val="22"/>
              </w:rPr>
              <w:t xml:space="preserve"> settlements received from brokers in accordance with </w:t>
            </w:r>
            <w:r w:rsidR="005D4D8A" w:rsidRPr="00DC43A5">
              <w:rPr>
                <w:rFonts w:ascii="Arial" w:hAnsi="Arial"/>
                <w:sz w:val="22"/>
                <w:lang w:val="en-GB"/>
              </w:rPr>
              <w:t>organisational</w:t>
            </w:r>
            <w:r w:rsidR="005C2C17" w:rsidRPr="00DC43A5">
              <w:rPr>
                <w:rFonts w:ascii="Arial" w:hAnsi="Arial"/>
                <w:sz w:val="22"/>
              </w:rPr>
              <w:t xml:space="preserve"> procedures, </w:t>
            </w:r>
            <w:r w:rsidR="005D4D8A" w:rsidRPr="00DC43A5">
              <w:rPr>
                <w:rFonts w:ascii="Arial" w:hAnsi="Arial"/>
                <w:sz w:val="22"/>
              </w:rPr>
              <w:t xml:space="preserve">and predefined timeframes.  </w:t>
            </w:r>
          </w:p>
          <w:p w:rsidR="005D4D8A" w:rsidRPr="00DC43A5" w:rsidRDefault="005D4D8A" w:rsidP="005D4D8A">
            <w:pPr>
              <w:pStyle w:val="BodyText"/>
              <w:tabs>
                <w:tab w:val="left" w:pos="720"/>
                <w:tab w:val="left" w:leader="do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505"/>
                <w:tab w:val="left" w:pos="8640"/>
              </w:tabs>
              <w:ind w:right="523"/>
              <w:rPr>
                <w:rFonts w:ascii="Arial" w:hAnsi="Arial"/>
                <w:sz w:val="22"/>
              </w:rPr>
            </w:pPr>
          </w:p>
          <w:p w:rsidR="005B3F68" w:rsidRPr="00DC43A5" w:rsidRDefault="005B3F68" w:rsidP="005D4D8A">
            <w:pPr>
              <w:pStyle w:val="BodyText"/>
              <w:tabs>
                <w:tab w:val="left" w:pos="720"/>
                <w:tab w:val="left" w:leader="do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505"/>
                <w:tab w:val="left" w:pos="8640"/>
              </w:tabs>
              <w:ind w:right="523"/>
              <w:rPr>
                <w:rFonts w:ascii="Arial" w:hAnsi="Arial"/>
                <w:sz w:val="22"/>
              </w:rPr>
            </w:pPr>
            <w:r w:rsidRPr="00DC43A5">
              <w:rPr>
                <w:rFonts w:ascii="Arial" w:hAnsi="Arial"/>
                <w:sz w:val="22"/>
              </w:rPr>
              <w:t xml:space="preserve">As part of the </w:t>
            </w:r>
            <w:r w:rsidR="005C2C17" w:rsidRPr="00DC43A5">
              <w:rPr>
                <w:rFonts w:ascii="Arial" w:hAnsi="Arial"/>
                <w:sz w:val="22"/>
              </w:rPr>
              <w:t xml:space="preserve">collection and </w:t>
            </w:r>
            <w:r w:rsidRPr="00DC43A5">
              <w:rPr>
                <w:rFonts w:ascii="Arial" w:hAnsi="Arial"/>
                <w:sz w:val="22"/>
              </w:rPr>
              <w:t xml:space="preserve">reconciliation process, </w:t>
            </w:r>
            <w:r w:rsidR="00E95E40" w:rsidRPr="00DC43A5">
              <w:rPr>
                <w:rFonts w:ascii="Arial" w:hAnsi="Arial"/>
                <w:sz w:val="22"/>
              </w:rPr>
              <w:t xml:space="preserve">entries queried by brokers </w:t>
            </w:r>
            <w:r w:rsidRPr="00DC43A5">
              <w:rPr>
                <w:rFonts w:ascii="Arial" w:hAnsi="Arial"/>
                <w:sz w:val="22"/>
              </w:rPr>
              <w:t xml:space="preserve">will </w:t>
            </w:r>
            <w:r w:rsidR="00E95E40" w:rsidRPr="00DC43A5">
              <w:rPr>
                <w:rFonts w:ascii="Arial" w:hAnsi="Arial"/>
                <w:sz w:val="22"/>
              </w:rPr>
              <w:t xml:space="preserve">need to be </w:t>
            </w:r>
            <w:proofErr w:type="gramStart"/>
            <w:r w:rsidR="005D4D8A" w:rsidRPr="00DC43A5">
              <w:rPr>
                <w:rFonts w:ascii="Arial" w:hAnsi="Arial"/>
                <w:sz w:val="22"/>
              </w:rPr>
              <w:t>identif</w:t>
            </w:r>
            <w:r w:rsidR="00E95E40" w:rsidRPr="00DC43A5">
              <w:rPr>
                <w:rFonts w:ascii="Arial" w:hAnsi="Arial"/>
                <w:sz w:val="22"/>
              </w:rPr>
              <w:t>ied</w:t>
            </w:r>
            <w:proofErr w:type="gramEnd"/>
            <w:r w:rsidR="005D4D8A" w:rsidRPr="00DC43A5">
              <w:rPr>
                <w:rFonts w:ascii="Arial" w:hAnsi="Arial"/>
                <w:sz w:val="22"/>
              </w:rPr>
              <w:t>, raise</w:t>
            </w:r>
            <w:r w:rsidR="00E95E40" w:rsidRPr="00DC43A5">
              <w:rPr>
                <w:rFonts w:ascii="Arial" w:hAnsi="Arial"/>
                <w:sz w:val="22"/>
              </w:rPr>
              <w:t>d</w:t>
            </w:r>
            <w:r w:rsidR="005D4D8A" w:rsidRPr="00DC43A5">
              <w:rPr>
                <w:rFonts w:ascii="Arial" w:hAnsi="Arial"/>
                <w:sz w:val="22"/>
              </w:rPr>
              <w:t xml:space="preserve"> and resolve</w:t>
            </w:r>
            <w:r w:rsidR="00E95E40" w:rsidRPr="00DC43A5">
              <w:rPr>
                <w:rFonts w:ascii="Arial" w:hAnsi="Arial"/>
                <w:sz w:val="22"/>
              </w:rPr>
              <w:t>d</w:t>
            </w:r>
            <w:r w:rsidR="005D4D8A" w:rsidRPr="00DC43A5">
              <w:rPr>
                <w:rFonts w:ascii="Arial" w:hAnsi="Arial"/>
                <w:sz w:val="22"/>
              </w:rPr>
              <w:t xml:space="preserve"> to </w:t>
            </w:r>
            <w:r w:rsidRPr="00DC43A5">
              <w:rPr>
                <w:rFonts w:ascii="Arial" w:hAnsi="Arial"/>
                <w:sz w:val="22"/>
              </w:rPr>
              <w:t>provide</w:t>
            </w:r>
            <w:r w:rsidR="005D4D8A" w:rsidRPr="00DC43A5">
              <w:rPr>
                <w:rFonts w:ascii="Arial" w:hAnsi="Arial"/>
                <w:sz w:val="22"/>
              </w:rPr>
              <w:t xml:space="preserve"> excellent customer service and prevent delays to cash flow.</w:t>
            </w:r>
            <w:r w:rsidRPr="00DC43A5">
              <w:rPr>
                <w:rFonts w:ascii="Arial" w:hAnsi="Arial"/>
                <w:sz w:val="22"/>
              </w:rPr>
              <w:t xml:space="preserve">  </w:t>
            </w:r>
          </w:p>
          <w:p w:rsidR="005C2C17" w:rsidRPr="00DC43A5" w:rsidRDefault="005C2C17" w:rsidP="005D4D8A">
            <w:pPr>
              <w:pStyle w:val="BodyText"/>
              <w:tabs>
                <w:tab w:val="left" w:pos="720"/>
                <w:tab w:val="left" w:leader="do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505"/>
                <w:tab w:val="left" w:pos="8640"/>
              </w:tabs>
              <w:ind w:right="523"/>
              <w:rPr>
                <w:rFonts w:ascii="Arial" w:hAnsi="Arial"/>
                <w:sz w:val="22"/>
              </w:rPr>
            </w:pPr>
          </w:p>
          <w:p w:rsidR="005B3F68" w:rsidRPr="00DC43A5" w:rsidRDefault="005B3F68" w:rsidP="005D4D8A">
            <w:pPr>
              <w:pStyle w:val="BodyText"/>
              <w:tabs>
                <w:tab w:val="left" w:pos="720"/>
                <w:tab w:val="left" w:leader="do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505"/>
                <w:tab w:val="left" w:pos="8640"/>
              </w:tabs>
              <w:ind w:right="523"/>
              <w:rPr>
                <w:rFonts w:ascii="Arial" w:hAnsi="Arial"/>
                <w:sz w:val="22"/>
              </w:rPr>
            </w:pPr>
            <w:r w:rsidRPr="00DC43A5">
              <w:rPr>
                <w:rFonts w:ascii="Arial" w:hAnsi="Arial"/>
                <w:sz w:val="22"/>
              </w:rPr>
              <w:t xml:space="preserve">As </w:t>
            </w:r>
            <w:r w:rsidR="00E95E40" w:rsidRPr="00DC43A5">
              <w:rPr>
                <w:rFonts w:ascii="Arial" w:hAnsi="Arial"/>
                <w:sz w:val="22"/>
              </w:rPr>
              <w:t>the role involves</w:t>
            </w:r>
            <w:r w:rsidRPr="00DC43A5">
              <w:rPr>
                <w:rFonts w:ascii="Arial" w:hAnsi="Arial"/>
                <w:sz w:val="22"/>
              </w:rPr>
              <w:t xml:space="preserve"> working with brokers and </w:t>
            </w:r>
            <w:r w:rsidR="00D159BA" w:rsidRPr="00DC43A5">
              <w:rPr>
                <w:rFonts w:ascii="Arial" w:hAnsi="Arial"/>
                <w:sz w:val="22"/>
              </w:rPr>
              <w:t xml:space="preserve">internal </w:t>
            </w:r>
            <w:r w:rsidRPr="00DC43A5">
              <w:rPr>
                <w:rFonts w:ascii="Arial" w:hAnsi="Arial"/>
                <w:sz w:val="22"/>
              </w:rPr>
              <w:t xml:space="preserve">colleagues within different areas of the business, </w:t>
            </w:r>
            <w:r w:rsidR="00D159BA" w:rsidRPr="00DC43A5">
              <w:rPr>
                <w:rFonts w:ascii="Arial" w:hAnsi="Arial"/>
                <w:sz w:val="22"/>
              </w:rPr>
              <w:t>good communicat</w:t>
            </w:r>
            <w:r w:rsidR="005C2C17" w:rsidRPr="00DC43A5">
              <w:rPr>
                <w:rFonts w:ascii="Arial" w:hAnsi="Arial"/>
                <w:sz w:val="22"/>
              </w:rPr>
              <w:t>ion and teamwork skills is essential</w:t>
            </w:r>
            <w:r w:rsidR="00D159BA" w:rsidRPr="00DC43A5">
              <w:rPr>
                <w:rFonts w:ascii="Arial" w:hAnsi="Arial"/>
                <w:sz w:val="22"/>
              </w:rPr>
              <w:t xml:space="preserve"> and will help to deliver the fist-class service that </w:t>
            </w:r>
            <w:proofErr w:type="gramStart"/>
            <w:r w:rsidR="00D159BA" w:rsidRPr="00DC43A5">
              <w:rPr>
                <w:rFonts w:ascii="Arial" w:hAnsi="Arial"/>
                <w:sz w:val="22"/>
              </w:rPr>
              <w:t>is expected</w:t>
            </w:r>
            <w:proofErr w:type="gramEnd"/>
            <w:r w:rsidR="00D159BA" w:rsidRPr="00DC43A5">
              <w:rPr>
                <w:rFonts w:ascii="Arial" w:hAnsi="Arial"/>
                <w:sz w:val="22"/>
              </w:rPr>
              <w:t xml:space="preserve"> of </w:t>
            </w:r>
            <w:r w:rsidR="00895D45" w:rsidRPr="00DC43A5">
              <w:rPr>
                <w:rFonts w:ascii="Arial" w:hAnsi="Arial"/>
                <w:sz w:val="22"/>
              </w:rPr>
              <w:t>ERS</w:t>
            </w:r>
            <w:r w:rsidR="005C2C17" w:rsidRPr="00DC43A5">
              <w:rPr>
                <w:rFonts w:ascii="Arial" w:hAnsi="Arial"/>
                <w:sz w:val="22"/>
              </w:rPr>
              <w:t>.</w:t>
            </w:r>
          </w:p>
          <w:p w:rsidR="00726C23" w:rsidRPr="00DC43A5" w:rsidRDefault="00726C23" w:rsidP="00943AF2">
            <w:pPr>
              <w:pStyle w:val="BodyText"/>
              <w:tabs>
                <w:tab w:val="left" w:pos="720"/>
                <w:tab w:val="left" w:leader="do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505"/>
                <w:tab w:val="left" w:pos="8640"/>
              </w:tabs>
              <w:ind w:right="523"/>
              <w:jc w:val="both"/>
              <w:rPr>
                <w:rFonts w:ascii="Arial" w:hAnsi="Arial"/>
                <w:sz w:val="22"/>
              </w:rPr>
            </w:pPr>
          </w:p>
          <w:p w:rsidR="003F3A7A" w:rsidRPr="00DC43A5" w:rsidRDefault="003F3A7A" w:rsidP="00943AF2">
            <w:pPr>
              <w:pStyle w:val="BodyText"/>
              <w:tabs>
                <w:tab w:val="left" w:pos="720"/>
                <w:tab w:val="left" w:leader="do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505"/>
                <w:tab w:val="left" w:pos="8640"/>
              </w:tabs>
              <w:ind w:right="523"/>
              <w:jc w:val="both"/>
              <w:rPr>
                <w:rFonts w:ascii="Arial" w:hAnsi="Arial"/>
                <w:b/>
                <w:sz w:val="22"/>
              </w:rPr>
            </w:pPr>
            <w:r w:rsidRPr="00DC43A5">
              <w:rPr>
                <w:rFonts w:ascii="Arial" w:hAnsi="Arial"/>
                <w:b/>
                <w:sz w:val="22"/>
              </w:rPr>
              <w:t>Key Activities</w:t>
            </w:r>
          </w:p>
          <w:p w:rsidR="003F3A7A" w:rsidRPr="00DC43A5" w:rsidRDefault="003F3A7A" w:rsidP="00943AF2">
            <w:pPr>
              <w:pStyle w:val="BodyText"/>
              <w:tabs>
                <w:tab w:val="left" w:pos="720"/>
                <w:tab w:val="left" w:leader="do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505"/>
                <w:tab w:val="left" w:pos="8640"/>
              </w:tabs>
              <w:ind w:right="523"/>
              <w:jc w:val="both"/>
              <w:rPr>
                <w:rFonts w:ascii="Arial" w:hAnsi="Arial"/>
                <w:sz w:val="22"/>
              </w:rPr>
            </w:pPr>
          </w:p>
          <w:p w:rsidR="005C2C17" w:rsidRPr="00DC43A5" w:rsidRDefault="00CF5A77" w:rsidP="00895D45">
            <w:pPr>
              <w:pStyle w:val="BodyText"/>
              <w:numPr>
                <w:ilvl w:val="0"/>
                <w:numId w:val="12"/>
              </w:numPr>
              <w:tabs>
                <w:tab w:val="left" w:leader="do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505"/>
                <w:tab w:val="left" w:pos="8640"/>
              </w:tabs>
              <w:ind w:right="523"/>
              <w:rPr>
                <w:rFonts w:ascii="Arial" w:hAnsi="Arial"/>
                <w:sz w:val="22"/>
              </w:rPr>
            </w:pPr>
            <w:r w:rsidRPr="00DC43A5">
              <w:rPr>
                <w:rFonts w:ascii="Arial" w:hAnsi="Arial"/>
                <w:sz w:val="22"/>
              </w:rPr>
              <w:t>Premium collection</w:t>
            </w:r>
          </w:p>
          <w:p w:rsidR="005C2C17" w:rsidRPr="00DC43A5" w:rsidRDefault="005C2C17" w:rsidP="00895D45">
            <w:pPr>
              <w:pStyle w:val="BodyText"/>
              <w:numPr>
                <w:ilvl w:val="0"/>
                <w:numId w:val="12"/>
              </w:numPr>
              <w:tabs>
                <w:tab w:val="left" w:leader="do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505"/>
                <w:tab w:val="left" w:pos="8640"/>
              </w:tabs>
              <w:ind w:right="523"/>
              <w:rPr>
                <w:rFonts w:ascii="Arial" w:hAnsi="Arial"/>
                <w:sz w:val="22"/>
              </w:rPr>
            </w:pPr>
            <w:r w:rsidRPr="00DC43A5">
              <w:rPr>
                <w:rFonts w:ascii="Arial" w:hAnsi="Arial"/>
                <w:sz w:val="22"/>
              </w:rPr>
              <w:t>Accurately reconciling broker settlements against statements and systems</w:t>
            </w:r>
          </w:p>
          <w:p w:rsidR="00D159BA" w:rsidRPr="00DC43A5" w:rsidRDefault="00D159BA" w:rsidP="00895D45">
            <w:pPr>
              <w:pStyle w:val="BodyText"/>
              <w:numPr>
                <w:ilvl w:val="0"/>
                <w:numId w:val="12"/>
              </w:numPr>
              <w:tabs>
                <w:tab w:val="left" w:leader="do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505"/>
                <w:tab w:val="left" w:pos="8640"/>
              </w:tabs>
              <w:ind w:right="523"/>
              <w:rPr>
                <w:rFonts w:ascii="Arial" w:hAnsi="Arial"/>
                <w:sz w:val="22"/>
              </w:rPr>
            </w:pPr>
            <w:r w:rsidRPr="00DC43A5">
              <w:rPr>
                <w:rFonts w:ascii="Arial" w:hAnsi="Arial"/>
                <w:sz w:val="22"/>
              </w:rPr>
              <w:t>Identifying and managing queries to en</w:t>
            </w:r>
            <w:r w:rsidR="00E95E40" w:rsidRPr="00DC43A5">
              <w:rPr>
                <w:rFonts w:ascii="Arial" w:hAnsi="Arial"/>
                <w:sz w:val="22"/>
              </w:rPr>
              <w:t>able appropriate resolution</w:t>
            </w:r>
            <w:r w:rsidRPr="00DC43A5">
              <w:rPr>
                <w:rFonts w:ascii="Arial" w:hAnsi="Arial"/>
                <w:sz w:val="22"/>
              </w:rPr>
              <w:t>.</w:t>
            </w:r>
          </w:p>
          <w:p w:rsidR="00AA6AEB" w:rsidRPr="00DC43A5" w:rsidRDefault="00AA6AEB" w:rsidP="00895D45">
            <w:pPr>
              <w:pStyle w:val="BodyText"/>
              <w:numPr>
                <w:ilvl w:val="0"/>
                <w:numId w:val="12"/>
              </w:numPr>
              <w:tabs>
                <w:tab w:val="left" w:leader="do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505"/>
                <w:tab w:val="left" w:pos="8640"/>
              </w:tabs>
              <w:ind w:right="523"/>
              <w:rPr>
                <w:rFonts w:ascii="Arial" w:hAnsi="Arial"/>
                <w:sz w:val="22"/>
              </w:rPr>
            </w:pPr>
            <w:r w:rsidRPr="00DC43A5">
              <w:rPr>
                <w:rFonts w:ascii="Arial" w:hAnsi="Arial"/>
                <w:sz w:val="22"/>
              </w:rPr>
              <w:t>Managing broker refunds.</w:t>
            </w:r>
          </w:p>
          <w:p w:rsidR="00AA6AEB" w:rsidRPr="00DC43A5" w:rsidRDefault="00AA6AEB" w:rsidP="00895D45">
            <w:pPr>
              <w:pStyle w:val="BodyText"/>
              <w:numPr>
                <w:ilvl w:val="0"/>
                <w:numId w:val="12"/>
              </w:numPr>
              <w:tabs>
                <w:tab w:val="left" w:leader="do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505"/>
                <w:tab w:val="left" w:pos="8640"/>
              </w:tabs>
              <w:ind w:right="523"/>
              <w:rPr>
                <w:rFonts w:ascii="Arial" w:hAnsi="Arial"/>
                <w:sz w:val="22"/>
              </w:rPr>
            </w:pPr>
            <w:r w:rsidRPr="00DC43A5">
              <w:rPr>
                <w:rFonts w:ascii="Arial" w:hAnsi="Arial"/>
                <w:sz w:val="22"/>
              </w:rPr>
              <w:t>Prepar</w:t>
            </w:r>
            <w:r w:rsidR="00E95E40" w:rsidRPr="00DC43A5">
              <w:rPr>
                <w:rFonts w:ascii="Arial" w:hAnsi="Arial"/>
                <w:sz w:val="22"/>
              </w:rPr>
              <w:t>ing</w:t>
            </w:r>
            <w:r w:rsidRPr="00DC43A5">
              <w:rPr>
                <w:rFonts w:ascii="Arial" w:hAnsi="Arial"/>
                <w:sz w:val="22"/>
              </w:rPr>
              <w:t xml:space="preserve"> debt management information.</w:t>
            </w:r>
          </w:p>
          <w:p w:rsidR="00017976" w:rsidRPr="00DC43A5" w:rsidRDefault="00B66BE1" w:rsidP="00895D45">
            <w:pPr>
              <w:pStyle w:val="BodyText"/>
              <w:numPr>
                <w:ilvl w:val="0"/>
                <w:numId w:val="12"/>
              </w:numPr>
              <w:tabs>
                <w:tab w:val="left" w:leader="do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505"/>
                <w:tab w:val="left" w:pos="8640"/>
              </w:tabs>
              <w:ind w:right="523"/>
              <w:rPr>
                <w:rFonts w:ascii="Arial" w:hAnsi="Arial"/>
                <w:sz w:val="22"/>
              </w:rPr>
            </w:pPr>
            <w:r w:rsidRPr="00DC43A5">
              <w:rPr>
                <w:rFonts w:ascii="Arial" w:hAnsi="Arial"/>
                <w:sz w:val="22"/>
              </w:rPr>
              <w:t>Maintain</w:t>
            </w:r>
            <w:r w:rsidR="00E95E40" w:rsidRPr="00DC43A5">
              <w:rPr>
                <w:rFonts w:ascii="Arial" w:hAnsi="Arial"/>
                <w:sz w:val="22"/>
              </w:rPr>
              <w:t>ing</w:t>
            </w:r>
            <w:r w:rsidRPr="00DC43A5">
              <w:rPr>
                <w:rFonts w:ascii="Arial" w:hAnsi="Arial"/>
                <w:sz w:val="22"/>
              </w:rPr>
              <w:t xml:space="preserve"> a p</w:t>
            </w:r>
            <w:r w:rsidR="00017976" w:rsidRPr="00DC43A5">
              <w:rPr>
                <w:rFonts w:ascii="Arial" w:hAnsi="Arial"/>
                <w:sz w:val="22"/>
              </w:rPr>
              <w:t xml:space="preserve">rofessional image of </w:t>
            </w:r>
            <w:r w:rsidRPr="00DC43A5">
              <w:rPr>
                <w:rFonts w:ascii="Arial" w:hAnsi="Arial"/>
                <w:sz w:val="22"/>
              </w:rPr>
              <w:t xml:space="preserve">the </w:t>
            </w:r>
            <w:r w:rsidR="00017976" w:rsidRPr="00DC43A5">
              <w:rPr>
                <w:rFonts w:ascii="Arial" w:hAnsi="Arial"/>
                <w:sz w:val="22"/>
              </w:rPr>
              <w:t>company</w:t>
            </w:r>
            <w:r w:rsidR="00AA6AEB" w:rsidRPr="00DC43A5">
              <w:rPr>
                <w:rFonts w:ascii="Arial" w:hAnsi="Arial"/>
                <w:sz w:val="22"/>
              </w:rPr>
              <w:t>.</w:t>
            </w:r>
          </w:p>
          <w:p w:rsidR="005C2C17" w:rsidRPr="00DC43A5" w:rsidRDefault="00017976" w:rsidP="00CF5A77">
            <w:pPr>
              <w:pStyle w:val="BodyText"/>
              <w:numPr>
                <w:ilvl w:val="0"/>
                <w:numId w:val="12"/>
              </w:numPr>
              <w:tabs>
                <w:tab w:val="left" w:leader="do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505"/>
                <w:tab w:val="left" w:pos="8640"/>
              </w:tabs>
              <w:ind w:right="523"/>
              <w:rPr>
                <w:rFonts w:ascii="Arial" w:hAnsi="Arial"/>
                <w:sz w:val="22"/>
              </w:rPr>
            </w:pPr>
            <w:r w:rsidRPr="00DC43A5">
              <w:rPr>
                <w:rFonts w:ascii="Arial" w:hAnsi="Arial"/>
                <w:sz w:val="22"/>
              </w:rPr>
              <w:t>Excellent customer service through strong internal and external relations</w:t>
            </w:r>
            <w:r w:rsidR="00AA6AEB" w:rsidRPr="00DC43A5">
              <w:rPr>
                <w:rFonts w:ascii="Arial" w:hAnsi="Arial"/>
                <w:sz w:val="22"/>
              </w:rPr>
              <w:t>hips.</w:t>
            </w:r>
          </w:p>
          <w:p w:rsidR="00157926" w:rsidRDefault="00157926" w:rsidP="005D4D8A">
            <w:pPr>
              <w:pStyle w:val="BodyText"/>
              <w:tabs>
                <w:tab w:val="left" w:leader="do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505"/>
                <w:tab w:val="left" w:pos="8640"/>
              </w:tabs>
              <w:ind w:right="523"/>
              <w:jc w:val="both"/>
              <w:rPr>
                <w:rFonts w:ascii="Arial" w:hAnsi="Arial"/>
                <w:sz w:val="22"/>
              </w:rPr>
            </w:pPr>
          </w:p>
        </w:tc>
      </w:tr>
    </w:tbl>
    <w:p w:rsidR="00157926" w:rsidRDefault="00157926" w:rsidP="00157926">
      <w:p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Arial" w:hAnsi="Arial"/>
          <w:color w:val="000000"/>
          <w:sz w:val="24"/>
        </w:rPr>
      </w:pPr>
    </w:p>
    <w:tbl>
      <w:tblPr>
        <w:tblW w:w="86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13"/>
      </w:tblGrid>
      <w:tr w:rsidR="00157926" w:rsidTr="00AA6AEB">
        <w:trPr>
          <w:trHeight w:val="545"/>
        </w:trPr>
        <w:tc>
          <w:tcPr>
            <w:tcW w:w="8613" w:type="dxa"/>
          </w:tcPr>
          <w:p w:rsidR="00157926" w:rsidRPr="00F66F04" w:rsidRDefault="00157926" w:rsidP="00943AF2">
            <w:pPr>
              <w:pStyle w:val="BodyText"/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both"/>
              <w:rPr>
                <w:rFonts w:ascii="Arial" w:hAnsi="Arial"/>
                <w:b/>
                <w:color w:val="auto"/>
                <w:sz w:val="16"/>
                <w:szCs w:val="16"/>
              </w:rPr>
            </w:pPr>
          </w:p>
          <w:p w:rsidR="00157926" w:rsidRDefault="00157926" w:rsidP="00943AF2">
            <w:pPr>
              <w:pStyle w:val="BodyText"/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both"/>
              <w:rPr>
                <w:rFonts w:ascii="Arial" w:hAnsi="Arial"/>
                <w:b/>
                <w:color w:val="auto"/>
                <w:sz w:val="22"/>
              </w:rPr>
            </w:pPr>
            <w:r w:rsidRPr="0004589B">
              <w:rPr>
                <w:rFonts w:ascii="Arial" w:hAnsi="Arial"/>
                <w:b/>
                <w:color w:val="auto"/>
                <w:szCs w:val="24"/>
              </w:rPr>
              <w:t>PRINCIPAL ACCOUNTABILITIES</w:t>
            </w:r>
          </w:p>
          <w:p w:rsidR="00157926" w:rsidRPr="00DC43A5" w:rsidRDefault="00157926" w:rsidP="00DC43A5">
            <w:pPr>
              <w:pStyle w:val="BodyText"/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rFonts w:ascii="Arial" w:hAnsi="Arial"/>
                <w:color w:val="auto"/>
                <w:sz w:val="22"/>
                <w:szCs w:val="22"/>
              </w:rPr>
            </w:pPr>
          </w:p>
          <w:p w:rsidR="00DC43A5" w:rsidRPr="00DC43A5" w:rsidRDefault="00DC43A5" w:rsidP="00895D45">
            <w:pPr>
              <w:pStyle w:val="BodyText"/>
              <w:numPr>
                <w:ilvl w:val="0"/>
                <w:numId w:val="13"/>
              </w:num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rFonts w:ascii="Arial" w:hAnsi="Arial"/>
                <w:color w:val="auto"/>
                <w:sz w:val="22"/>
                <w:szCs w:val="22"/>
              </w:rPr>
            </w:pPr>
            <w:r>
              <w:rPr>
                <w:rFonts w:ascii="Arial" w:hAnsi="Arial"/>
                <w:color w:val="auto"/>
                <w:sz w:val="22"/>
                <w:szCs w:val="22"/>
              </w:rPr>
              <w:t xml:space="preserve">Reporting and monitoring aged </w:t>
            </w:r>
            <w:r w:rsidRPr="00DC43A5">
              <w:rPr>
                <w:rFonts w:ascii="Arial" w:hAnsi="Arial"/>
                <w:color w:val="auto"/>
                <w:sz w:val="22"/>
                <w:szCs w:val="22"/>
              </w:rPr>
              <w:t>debt and broker collections</w:t>
            </w:r>
          </w:p>
          <w:p w:rsidR="00157926" w:rsidRPr="00AA6AEB" w:rsidRDefault="00B66BE1" w:rsidP="00895D45">
            <w:pPr>
              <w:pStyle w:val="BodyText"/>
              <w:numPr>
                <w:ilvl w:val="0"/>
                <w:numId w:val="13"/>
              </w:num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rFonts w:ascii="Arial" w:hAnsi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/>
                <w:color w:val="auto"/>
                <w:sz w:val="22"/>
                <w:szCs w:val="22"/>
              </w:rPr>
              <w:t>Work</w:t>
            </w:r>
            <w:r w:rsidR="00E95E40">
              <w:rPr>
                <w:rFonts w:ascii="Arial" w:hAnsi="Arial"/>
                <w:color w:val="auto"/>
                <w:sz w:val="22"/>
                <w:szCs w:val="22"/>
              </w:rPr>
              <w:t>ing</w:t>
            </w:r>
            <w:r>
              <w:rPr>
                <w:rFonts w:ascii="Arial" w:hAnsi="Arial"/>
                <w:color w:val="auto"/>
                <w:sz w:val="22"/>
                <w:szCs w:val="22"/>
              </w:rPr>
              <w:t xml:space="preserve"> to </w:t>
            </w:r>
            <w:r w:rsidR="00AA6AEB">
              <w:rPr>
                <w:rFonts w:ascii="Arial" w:hAnsi="Arial"/>
                <w:color w:val="auto"/>
                <w:sz w:val="22"/>
                <w:szCs w:val="22"/>
              </w:rPr>
              <w:t>set service standards relating to timeliness and accuracy of work.</w:t>
            </w:r>
          </w:p>
          <w:p w:rsidR="00AA6AEB" w:rsidRPr="001F4D0D" w:rsidRDefault="00AA6AEB" w:rsidP="00895D45">
            <w:pPr>
              <w:pStyle w:val="BodyText"/>
              <w:numPr>
                <w:ilvl w:val="0"/>
                <w:numId w:val="13"/>
              </w:num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rFonts w:ascii="Arial" w:hAnsi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/>
                <w:color w:val="auto"/>
                <w:sz w:val="22"/>
                <w:szCs w:val="22"/>
              </w:rPr>
              <w:t>Reconcili</w:t>
            </w:r>
            <w:r w:rsidR="00E95E40">
              <w:rPr>
                <w:rFonts w:ascii="Arial" w:hAnsi="Arial"/>
                <w:color w:val="auto"/>
                <w:sz w:val="22"/>
                <w:szCs w:val="22"/>
              </w:rPr>
              <w:t>ng</w:t>
            </w:r>
            <w:r>
              <w:rPr>
                <w:rFonts w:ascii="Arial" w:hAnsi="Arial"/>
                <w:color w:val="auto"/>
                <w:sz w:val="22"/>
                <w:szCs w:val="22"/>
              </w:rPr>
              <w:t xml:space="preserve"> broker settlements against the compan</w:t>
            </w:r>
            <w:r w:rsidR="00E95E40">
              <w:rPr>
                <w:rFonts w:ascii="Arial" w:hAnsi="Arial"/>
                <w:color w:val="auto"/>
                <w:sz w:val="22"/>
                <w:szCs w:val="22"/>
              </w:rPr>
              <w:t>y’</w:t>
            </w:r>
            <w:r>
              <w:rPr>
                <w:rFonts w:ascii="Arial" w:hAnsi="Arial"/>
                <w:color w:val="auto"/>
                <w:sz w:val="22"/>
                <w:szCs w:val="22"/>
              </w:rPr>
              <w:t>s receivable balances.</w:t>
            </w:r>
          </w:p>
          <w:p w:rsidR="001F4D0D" w:rsidRPr="001F4D0D" w:rsidRDefault="00AA6AEB" w:rsidP="00895D45">
            <w:pPr>
              <w:pStyle w:val="BodyText"/>
              <w:numPr>
                <w:ilvl w:val="0"/>
                <w:numId w:val="13"/>
              </w:num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rFonts w:ascii="Arial" w:hAnsi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/>
                <w:color w:val="auto"/>
                <w:sz w:val="22"/>
                <w:szCs w:val="22"/>
              </w:rPr>
              <w:t>Identif</w:t>
            </w:r>
            <w:r w:rsidR="00E95E40">
              <w:rPr>
                <w:rFonts w:ascii="Arial" w:hAnsi="Arial"/>
                <w:color w:val="auto"/>
                <w:sz w:val="22"/>
                <w:szCs w:val="22"/>
              </w:rPr>
              <w:t>ying</w:t>
            </w:r>
            <w:r>
              <w:rPr>
                <w:rFonts w:ascii="Arial" w:hAnsi="Arial"/>
                <w:color w:val="auto"/>
                <w:sz w:val="22"/>
                <w:szCs w:val="22"/>
              </w:rPr>
              <w:t xml:space="preserve"> queried entries that require resolution.</w:t>
            </w:r>
          </w:p>
          <w:p w:rsidR="001F4D0D" w:rsidRPr="00AA6AEB" w:rsidRDefault="00F661EC" w:rsidP="00895D45">
            <w:pPr>
              <w:pStyle w:val="BodyText"/>
              <w:numPr>
                <w:ilvl w:val="0"/>
                <w:numId w:val="13"/>
              </w:num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rFonts w:ascii="Arial" w:hAnsi="Arial"/>
                <w:b/>
                <w:color w:val="auto"/>
                <w:sz w:val="16"/>
                <w:szCs w:val="16"/>
                <w:lang w:val="en-GB"/>
              </w:rPr>
            </w:pPr>
            <w:r>
              <w:rPr>
                <w:rFonts w:ascii="Arial" w:hAnsi="Arial"/>
                <w:color w:val="auto"/>
                <w:sz w:val="22"/>
                <w:szCs w:val="22"/>
                <w:lang w:val="en-GB"/>
              </w:rPr>
              <w:t>Prioritis</w:t>
            </w:r>
            <w:r w:rsidR="00E95E40">
              <w:rPr>
                <w:rFonts w:ascii="Arial" w:hAnsi="Arial"/>
                <w:color w:val="auto"/>
                <w:sz w:val="22"/>
                <w:szCs w:val="22"/>
                <w:lang w:val="en-GB"/>
              </w:rPr>
              <w:t>ing</w:t>
            </w:r>
            <w:r w:rsidR="00AA6AEB">
              <w:rPr>
                <w:rFonts w:ascii="Arial" w:hAnsi="Arial"/>
                <w:color w:val="auto"/>
                <w:sz w:val="22"/>
                <w:szCs w:val="22"/>
                <w:lang w:val="en-GB"/>
              </w:rPr>
              <w:t xml:space="preserve"> work to </w:t>
            </w:r>
            <w:r w:rsidR="00E95E40">
              <w:rPr>
                <w:rFonts w:ascii="Arial" w:hAnsi="Arial"/>
                <w:color w:val="auto"/>
                <w:sz w:val="22"/>
                <w:szCs w:val="22"/>
                <w:lang w:val="en-GB"/>
              </w:rPr>
              <w:t>ensure</w:t>
            </w:r>
            <w:r w:rsidR="00AA6AEB">
              <w:rPr>
                <w:rFonts w:ascii="Arial" w:hAnsi="Arial"/>
                <w:color w:val="auto"/>
                <w:sz w:val="22"/>
                <w:szCs w:val="22"/>
                <w:lang w:val="en-GB"/>
              </w:rPr>
              <w:t xml:space="preserve"> that key activities </w:t>
            </w:r>
            <w:proofErr w:type="gramStart"/>
            <w:r w:rsidR="00AA6AEB">
              <w:rPr>
                <w:rFonts w:ascii="Arial" w:hAnsi="Arial"/>
                <w:color w:val="auto"/>
                <w:sz w:val="22"/>
                <w:szCs w:val="22"/>
                <w:lang w:val="en-GB"/>
              </w:rPr>
              <w:t>are completed</w:t>
            </w:r>
            <w:proofErr w:type="gramEnd"/>
            <w:r w:rsidR="00AA6AEB">
              <w:rPr>
                <w:rFonts w:ascii="Arial" w:hAnsi="Arial"/>
                <w:color w:val="auto"/>
                <w:sz w:val="22"/>
                <w:szCs w:val="22"/>
                <w:lang w:val="en-GB"/>
              </w:rPr>
              <w:t xml:space="preserve"> on time.</w:t>
            </w:r>
          </w:p>
          <w:p w:rsidR="001F4D0D" w:rsidRPr="001F4D0D" w:rsidRDefault="00AA6AEB" w:rsidP="00895D45">
            <w:pPr>
              <w:pStyle w:val="BodyText"/>
              <w:numPr>
                <w:ilvl w:val="0"/>
                <w:numId w:val="13"/>
              </w:num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rFonts w:ascii="Arial" w:hAnsi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/>
                <w:color w:val="auto"/>
                <w:sz w:val="22"/>
                <w:szCs w:val="22"/>
                <w:lang w:val="en-GB"/>
              </w:rPr>
              <w:t>Work</w:t>
            </w:r>
            <w:r w:rsidR="00E95E40">
              <w:rPr>
                <w:rFonts w:ascii="Arial" w:hAnsi="Arial"/>
                <w:color w:val="auto"/>
                <w:sz w:val="22"/>
                <w:szCs w:val="22"/>
                <w:lang w:val="en-GB"/>
              </w:rPr>
              <w:t>ing</w:t>
            </w:r>
            <w:r>
              <w:rPr>
                <w:rFonts w:ascii="Arial" w:hAnsi="Arial"/>
                <w:color w:val="auto"/>
                <w:sz w:val="22"/>
                <w:szCs w:val="22"/>
                <w:lang w:val="en-GB"/>
              </w:rPr>
              <w:t xml:space="preserve"> to the agreed regulatory standards, including TCF (Treating Customers Fairly) at all times.</w:t>
            </w:r>
          </w:p>
          <w:p w:rsidR="00AA6AEB" w:rsidRPr="00AA6AEB" w:rsidRDefault="00B66BE1" w:rsidP="00895D45">
            <w:pPr>
              <w:pStyle w:val="BodyText"/>
              <w:numPr>
                <w:ilvl w:val="0"/>
                <w:numId w:val="13"/>
              </w:num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rFonts w:ascii="Arial" w:hAnsi="Arial"/>
              </w:rPr>
            </w:pPr>
            <w:r>
              <w:rPr>
                <w:rFonts w:ascii="Arial" w:hAnsi="Arial"/>
                <w:color w:val="auto"/>
                <w:sz w:val="22"/>
                <w:szCs w:val="22"/>
              </w:rPr>
              <w:t>Responsibility for o</w:t>
            </w:r>
            <w:r w:rsidR="001F4D0D">
              <w:rPr>
                <w:rFonts w:ascii="Arial" w:hAnsi="Arial"/>
                <w:color w:val="auto"/>
                <w:sz w:val="22"/>
                <w:szCs w:val="22"/>
              </w:rPr>
              <w:t>wn personal development</w:t>
            </w:r>
            <w:r w:rsidR="00AA6AEB">
              <w:rPr>
                <w:rFonts w:ascii="Arial" w:hAnsi="Arial"/>
                <w:color w:val="auto"/>
                <w:sz w:val="22"/>
                <w:szCs w:val="22"/>
              </w:rPr>
              <w:t>.</w:t>
            </w:r>
          </w:p>
        </w:tc>
      </w:tr>
    </w:tbl>
    <w:p w:rsidR="00963D1D" w:rsidRDefault="00963D1D" w:rsidP="00157926">
      <w:pPr>
        <w:pStyle w:val="BodyText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Arial" w:hAnsi="Arial"/>
        </w:rPr>
      </w:pPr>
    </w:p>
    <w:tbl>
      <w:tblPr>
        <w:tblStyle w:val="TableGrid"/>
        <w:tblW w:w="8613" w:type="dxa"/>
        <w:tblLook w:val="01E0" w:firstRow="1" w:lastRow="1" w:firstColumn="1" w:lastColumn="1" w:noHBand="0" w:noVBand="0"/>
      </w:tblPr>
      <w:tblGrid>
        <w:gridCol w:w="8613"/>
      </w:tblGrid>
      <w:tr w:rsidR="00157926" w:rsidTr="00130AC2">
        <w:trPr>
          <w:trHeight w:val="639"/>
        </w:trPr>
        <w:tc>
          <w:tcPr>
            <w:tcW w:w="8613" w:type="dxa"/>
          </w:tcPr>
          <w:p w:rsidR="00157926" w:rsidRDefault="00157926" w:rsidP="00943AF2">
            <w:pPr>
              <w:pStyle w:val="BodyText"/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both"/>
              <w:rPr>
                <w:rFonts w:ascii="Arial" w:hAnsi="Arial"/>
                <w:b/>
                <w:color w:val="auto"/>
                <w:sz w:val="22"/>
              </w:rPr>
            </w:pPr>
          </w:p>
          <w:p w:rsidR="00157926" w:rsidRDefault="00157926" w:rsidP="00943AF2">
            <w:pPr>
              <w:pStyle w:val="BodyText"/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both"/>
              <w:rPr>
                <w:rFonts w:ascii="Arial" w:hAnsi="Arial"/>
                <w:b/>
                <w:color w:val="auto"/>
                <w:szCs w:val="24"/>
              </w:rPr>
            </w:pPr>
            <w:r w:rsidRPr="0004589B">
              <w:rPr>
                <w:rFonts w:ascii="Arial" w:hAnsi="Arial"/>
                <w:b/>
                <w:color w:val="auto"/>
                <w:szCs w:val="24"/>
              </w:rPr>
              <w:t>KEY COMPETENCIES</w:t>
            </w:r>
          </w:p>
          <w:p w:rsidR="001F4D0D" w:rsidRDefault="001F4D0D" w:rsidP="00943AF2">
            <w:pPr>
              <w:pStyle w:val="BodyText"/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both"/>
              <w:rPr>
                <w:rFonts w:ascii="Arial" w:hAnsi="Arial"/>
                <w:b/>
                <w:color w:val="auto"/>
                <w:szCs w:val="24"/>
              </w:rPr>
            </w:pPr>
          </w:p>
          <w:p w:rsidR="001F4D0D" w:rsidRPr="00DC43A5" w:rsidRDefault="001F4D0D" w:rsidP="00895D45">
            <w:pPr>
              <w:pStyle w:val="BodyText"/>
              <w:numPr>
                <w:ilvl w:val="0"/>
                <w:numId w:val="14"/>
              </w:num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both"/>
              <w:rPr>
                <w:rFonts w:ascii="Arial" w:hAnsi="Arial"/>
                <w:b/>
                <w:color w:val="auto"/>
                <w:szCs w:val="24"/>
              </w:rPr>
            </w:pPr>
            <w:r w:rsidRPr="00DC43A5">
              <w:rPr>
                <w:rFonts w:ascii="Arial" w:hAnsi="Arial"/>
                <w:color w:val="auto"/>
                <w:sz w:val="22"/>
                <w:szCs w:val="22"/>
              </w:rPr>
              <w:t>Confident and professional approach to work</w:t>
            </w:r>
            <w:r w:rsidR="00EB7FEE" w:rsidRPr="00DC43A5">
              <w:rPr>
                <w:rFonts w:ascii="Arial" w:hAnsi="Arial"/>
                <w:color w:val="auto"/>
                <w:sz w:val="22"/>
                <w:szCs w:val="22"/>
              </w:rPr>
              <w:t>.</w:t>
            </w:r>
          </w:p>
          <w:p w:rsidR="001F4D0D" w:rsidRPr="00DC43A5" w:rsidRDefault="001F4D0D" w:rsidP="00895D45">
            <w:pPr>
              <w:pStyle w:val="BodyText"/>
              <w:numPr>
                <w:ilvl w:val="0"/>
                <w:numId w:val="14"/>
              </w:num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both"/>
              <w:rPr>
                <w:rFonts w:ascii="Arial" w:hAnsi="Arial"/>
                <w:b/>
                <w:color w:val="auto"/>
                <w:szCs w:val="24"/>
              </w:rPr>
            </w:pPr>
            <w:r w:rsidRPr="00DC43A5">
              <w:rPr>
                <w:rFonts w:ascii="Arial" w:hAnsi="Arial"/>
                <w:color w:val="auto"/>
                <w:sz w:val="22"/>
                <w:szCs w:val="22"/>
              </w:rPr>
              <w:t xml:space="preserve">Focus on providing a </w:t>
            </w:r>
            <w:r w:rsidR="00EB7FEE" w:rsidRPr="00DC43A5">
              <w:rPr>
                <w:rFonts w:ascii="Arial" w:hAnsi="Arial"/>
                <w:color w:val="auto"/>
                <w:sz w:val="22"/>
                <w:szCs w:val="22"/>
              </w:rPr>
              <w:t>first-</w:t>
            </w:r>
            <w:r w:rsidRPr="00DC43A5">
              <w:rPr>
                <w:rFonts w:ascii="Arial" w:hAnsi="Arial"/>
                <w:color w:val="auto"/>
                <w:sz w:val="22"/>
                <w:szCs w:val="22"/>
              </w:rPr>
              <w:t>class customer experience</w:t>
            </w:r>
            <w:r w:rsidR="00EB7FEE" w:rsidRPr="00DC43A5">
              <w:rPr>
                <w:rFonts w:ascii="Arial" w:hAnsi="Arial"/>
                <w:color w:val="auto"/>
                <w:sz w:val="22"/>
                <w:szCs w:val="22"/>
              </w:rPr>
              <w:t>.</w:t>
            </w:r>
          </w:p>
          <w:p w:rsidR="00EB7FEE" w:rsidRPr="00DC43A5" w:rsidRDefault="00EB7FEE" w:rsidP="00895D45">
            <w:pPr>
              <w:pStyle w:val="BodyText"/>
              <w:numPr>
                <w:ilvl w:val="0"/>
                <w:numId w:val="14"/>
              </w:num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both"/>
              <w:rPr>
                <w:rFonts w:ascii="Arial" w:hAnsi="Arial"/>
                <w:color w:val="auto"/>
                <w:sz w:val="22"/>
                <w:szCs w:val="22"/>
              </w:rPr>
            </w:pPr>
            <w:r w:rsidRPr="00DC43A5">
              <w:rPr>
                <w:rFonts w:ascii="Arial" w:hAnsi="Arial"/>
                <w:color w:val="auto"/>
                <w:sz w:val="22"/>
                <w:szCs w:val="22"/>
              </w:rPr>
              <w:t>Accurate and efficient account reconciliation skills.</w:t>
            </w:r>
          </w:p>
          <w:p w:rsidR="00A904C3" w:rsidRPr="00DC43A5" w:rsidRDefault="00A904C3" w:rsidP="00895D45">
            <w:pPr>
              <w:pStyle w:val="BodyText"/>
              <w:numPr>
                <w:ilvl w:val="0"/>
                <w:numId w:val="14"/>
              </w:num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both"/>
              <w:rPr>
                <w:rFonts w:ascii="Arial" w:hAnsi="Arial"/>
                <w:b/>
                <w:color w:val="auto"/>
                <w:szCs w:val="24"/>
              </w:rPr>
            </w:pPr>
            <w:r w:rsidRPr="00DC43A5">
              <w:rPr>
                <w:rFonts w:ascii="Arial" w:hAnsi="Arial"/>
                <w:color w:val="auto"/>
                <w:sz w:val="22"/>
                <w:szCs w:val="22"/>
              </w:rPr>
              <w:t xml:space="preserve">Knowledge of credit control </w:t>
            </w:r>
            <w:r w:rsidR="002759BE" w:rsidRPr="00DC43A5">
              <w:rPr>
                <w:rFonts w:ascii="Arial" w:hAnsi="Arial"/>
                <w:color w:val="auto"/>
                <w:sz w:val="22"/>
                <w:szCs w:val="22"/>
              </w:rPr>
              <w:t>principles</w:t>
            </w:r>
            <w:r w:rsidR="00EB7FEE" w:rsidRPr="00DC43A5">
              <w:rPr>
                <w:rFonts w:ascii="Arial" w:hAnsi="Arial"/>
                <w:color w:val="auto"/>
                <w:sz w:val="22"/>
                <w:szCs w:val="22"/>
              </w:rPr>
              <w:t>.</w:t>
            </w:r>
          </w:p>
          <w:p w:rsidR="00A904C3" w:rsidRPr="00DC43A5" w:rsidRDefault="00A904C3" w:rsidP="00895D45">
            <w:pPr>
              <w:pStyle w:val="BodyText"/>
              <w:numPr>
                <w:ilvl w:val="0"/>
                <w:numId w:val="14"/>
              </w:num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both"/>
              <w:rPr>
                <w:rFonts w:ascii="Arial" w:hAnsi="Arial"/>
                <w:b/>
                <w:color w:val="auto"/>
                <w:szCs w:val="24"/>
              </w:rPr>
            </w:pPr>
            <w:r w:rsidRPr="00DC43A5">
              <w:rPr>
                <w:rFonts w:ascii="Arial" w:hAnsi="Arial"/>
                <w:color w:val="auto"/>
                <w:sz w:val="22"/>
                <w:szCs w:val="22"/>
              </w:rPr>
              <w:t>Proactive approach to work</w:t>
            </w:r>
            <w:r w:rsidR="00B66BE1" w:rsidRPr="00DC43A5">
              <w:rPr>
                <w:rFonts w:ascii="Arial" w:hAnsi="Arial"/>
                <w:color w:val="auto"/>
                <w:sz w:val="22"/>
                <w:szCs w:val="22"/>
              </w:rPr>
              <w:t xml:space="preserve"> and personal/business improvement</w:t>
            </w:r>
            <w:r w:rsidR="00EB7FEE" w:rsidRPr="00DC43A5">
              <w:rPr>
                <w:rFonts w:ascii="Arial" w:hAnsi="Arial"/>
                <w:color w:val="auto"/>
                <w:sz w:val="22"/>
                <w:szCs w:val="22"/>
              </w:rPr>
              <w:t>.</w:t>
            </w:r>
          </w:p>
          <w:p w:rsidR="00A904C3" w:rsidRPr="00DC43A5" w:rsidRDefault="00A904C3" w:rsidP="00895D45">
            <w:pPr>
              <w:pStyle w:val="BodyText"/>
              <w:numPr>
                <w:ilvl w:val="0"/>
                <w:numId w:val="14"/>
              </w:num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both"/>
              <w:rPr>
                <w:rFonts w:ascii="Arial" w:hAnsi="Arial"/>
                <w:b/>
                <w:color w:val="auto"/>
                <w:szCs w:val="24"/>
              </w:rPr>
            </w:pPr>
            <w:r w:rsidRPr="00DC43A5">
              <w:rPr>
                <w:rFonts w:ascii="Arial" w:hAnsi="Arial"/>
                <w:color w:val="auto"/>
                <w:sz w:val="22"/>
                <w:szCs w:val="22"/>
              </w:rPr>
              <w:t>Enthusiasm for credit control role and achieving objectives</w:t>
            </w:r>
            <w:r w:rsidR="00EB7FEE" w:rsidRPr="00DC43A5">
              <w:rPr>
                <w:rFonts w:ascii="Arial" w:hAnsi="Arial"/>
                <w:color w:val="auto"/>
                <w:sz w:val="22"/>
                <w:szCs w:val="22"/>
              </w:rPr>
              <w:t>.</w:t>
            </w:r>
          </w:p>
          <w:p w:rsidR="00B66BE1" w:rsidRPr="00DC43A5" w:rsidRDefault="00A904C3" w:rsidP="00895D45">
            <w:pPr>
              <w:pStyle w:val="BodyText"/>
              <w:numPr>
                <w:ilvl w:val="0"/>
                <w:numId w:val="14"/>
              </w:num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both"/>
              <w:rPr>
                <w:rFonts w:ascii="Arial" w:hAnsi="Arial"/>
                <w:b/>
                <w:color w:val="auto"/>
                <w:szCs w:val="24"/>
              </w:rPr>
            </w:pPr>
            <w:r w:rsidRPr="00DC43A5">
              <w:rPr>
                <w:rFonts w:ascii="Arial" w:hAnsi="Arial"/>
                <w:color w:val="auto"/>
                <w:sz w:val="22"/>
                <w:szCs w:val="22"/>
              </w:rPr>
              <w:t>Time management s</w:t>
            </w:r>
            <w:r w:rsidR="002759BE" w:rsidRPr="00DC43A5">
              <w:rPr>
                <w:rFonts w:ascii="Arial" w:hAnsi="Arial"/>
                <w:color w:val="auto"/>
                <w:sz w:val="22"/>
                <w:szCs w:val="22"/>
              </w:rPr>
              <w:t xml:space="preserve">kills – analytical and </w:t>
            </w:r>
            <w:r w:rsidR="002759BE" w:rsidRPr="00DC43A5">
              <w:rPr>
                <w:rFonts w:ascii="Arial" w:hAnsi="Arial"/>
                <w:color w:val="auto"/>
                <w:sz w:val="22"/>
                <w:szCs w:val="22"/>
                <w:lang w:val="en-GB"/>
              </w:rPr>
              <w:t>prioritis</w:t>
            </w:r>
            <w:r w:rsidR="00F661EC" w:rsidRPr="00DC43A5">
              <w:rPr>
                <w:rFonts w:ascii="Arial" w:hAnsi="Arial"/>
                <w:color w:val="auto"/>
                <w:sz w:val="22"/>
                <w:szCs w:val="22"/>
                <w:lang w:val="en-GB"/>
              </w:rPr>
              <w:t xml:space="preserve">ation </w:t>
            </w:r>
            <w:r w:rsidRPr="00DC43A5">
              <w:rPr>
                <w:rFonts w:ascii="Arial" w:hAnsi="Arial"/>
                <w:color w:val="auto"/>
                <w:sz w:val="22"/>
                <w:szCs w:val="22"/>
              </w:rPr>
              <w:t>skills</w:t>
            </w:r>
            <w:r w:rsidR="00EB7FEE" w:rsidRPr="00DC43A5">
              <w:rPr>
                <w:rFonts w:ascii="Arial" w:hAnsi="Arial"/>
                <w:color w:val="auto"/>
                <w:sz w:val="22"/>
                <w:szCs w:val="22"/>
              </w:rPr>
              <w:t>.</w:t>
            </w:r>
          </w:p>
          <w:p w:rsidR="00AC3B71" w:rsidRPr="00DC43A5" w:rsidRDefault="00AC3B71" w:rsidP="00895D45">
            <w:pPr>
              <w:pStyle w:val="BodyText"/>
              <w:numPr>
                <w:ilvl w:val="0"/>
                <w:numId w:val="14"/>
              </w:num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both"/>
              <w:rPr>
                <w:rFonts w:ascii="Arial" w:hAnsi="Arial"/>
                <w:b/>
                <w:color w:val="auto"/>
                <w:szCs w:val="24"/>
              </w:rPr>
            </w:pPr>
            <w:r w:rsidRPr="00DC43A5">
              <w:rPr>
                <w:rFonts w:ascii="Arial" w:hAnsi="Arial"/>
                <w:color w:val="auto"/>
                <w:sz w:val="22"/>
                <w:szCs w:val="22"/>
              </w:rPr>
              <w:t>Well</w:t>
            </w:r>
            <w:r w:rsidRPr="00DC43A5">
              <w:rPr>
                <w:rFonts w:ascii="Arial" w:hAnsi="Arial"/>
                <w:color w:val="auto"/>
                <w:sz w:val="22"/>
                <w:szCs w:val="22"/>
                <w:lang w:val="en-GB"/>
              </w:rPr>
              <w:t xml:space="preserve"> organised</w:t>
            </w:r>
            <w:r w:rsidRPr="00DC43A5">
              <w:rPr>
                <w:rFonts w:ascii="Arial" w:hAnsi="Arial"/>
                <w:color w:val="auto"/>
                <w:sz w:val="22"/>
                <w:szCs w:val="22"/>
              </w:rPr>
              <w:t xml:space="preserve"> and ability to plan work.</w:t>
            </w:r>
          </w:p>
          <w:p w:rsidR="00963D1D" w:rsidRPr="00DC43A5" w:rsidRDefault="00963D1D" w:rsidP="00895D45">
            <w:pPr>
              <w:pStyle w:val="BodyText"/>
              <w:numPr>
                <w:ilvl w:val="0"/>
                <w:numId w:val="14"/>
              </w:num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both"/>
              <w:rPr>
                <w:rFonts w:ascii="Arial" w:hAnsi="Arial"/>
                <w:b/>
                <w:color w:val="auto"/>
                <w:szCs w:val="24"/>
              </w:rPr>
            </w:pPr>
            <w:r w:rsidRPr="00DC43A5">
              <w:rPr>
                <w:rFonts w:ascii="Arial" w:hAnsi="Arial"/>
                <w:color w:val="auto"/>
                <w:sz w:val="22"/>
                <w:szCs w:val="22"/>
              </w:rPr>
              <w:t>Adaptability to embrace change – system – process or personal</w:t>
            </w:r>
            <w:r w:rsidR="00EB7FEE" w:rsidRPr="00DC43A5">
              <w:rPr>
                <w:rFonts w:ascii="Arial" w:hAnsi="Arial"/>
                <w:color w:val="auto"/>
                <w:sz w:val="22"/>
                <w:szCs w:val="22"/>
              </w:rPr>
              <w:t>.</w:t>
            </w:r>
          </w:p>
          <w:p w:rsidR="00963D1D" w:rsidRPr="00DC43A5" w:rsidRDefault="00EB7FEE" w:rsidP="00895D45">
            <w:pPr>
              <w:pStyle w:val="BodyText"/>
              <w:numPr>
                <w:ilvl w:val="0"/>
                <w:numId w:val="14"/>
              </w:num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both"/>
              <w:rPr>
                <w:rFonts w:ascii="Arial" w:hAnsi="Arial"/>
                <w:b/>
                <w:color w:val="auto"/>
                <w:szCs w:val="24"/>
              </w:rPr>
            </w:pPr>
            <w:r w:rsidRPr="00DC43A5">
              <w:rPr>
                <w:rFonts w:ascii="Arial" w:hAnsi="Arial"/>
                <w:color w:val="auto"/>
                <w:sz w:val="22"/>
                <w:szCs w:val="22"/>
              </w:rPr>
              <w:t>Commercial</w:t>
            </w:r>
            <w:r w:rsidR="00963D1D" w:rsidRPr="00DC43A5">
              <w:rPr>
                <w:rFonts w:ascii="Arial" w:hAnsi="Arial"/>
                <w:color w:val="auto"/>
                <w:sz w:val="22"/>
                <w:szCs w:val="22"/>
              </w:rPr>
              <w:t xml:space="preserve"> awarenes</w:t>
            </w:r>
            <w:r w:rsidRPr="00DC43A5">
              <w:rPr>
                <w:rFonts w:ascii="Arial" w:hAnsi="Arial"/>
                <w:color w:val="auto"/>
                <w:sz w:val="22"/>
                <w:szCs w:val="22"/>
              </w:rPr>
              <w:t>s.</w:t>
            </w:r>
          </w:p>
          <w:p w:rsidR="00130AC2" w:rsidRPr="00DC43A5" w:rsidRDefault="00130AC2" w:rsidP="00895D45">
            <w:pPr>
              <w:pStyle w:val="BodyText"/>
              <w:numPr>
                <w:ilvl w:val="0"/>
                <w:numId w:val="14"/>
              </w:num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9000"/>
              </w:tabs>
              <w:ind w:right="17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C43A5">
              <w:rPr>
                <w:rFonts w:ascii="Arial" w:hAnsi="Arial" w:cs="Arial"/>
                <w:sz w:val="22"/>
                <w:szCs w:val="22"/>
              </w:rPr>
              <w:t xml:space="preserve">IT literacy - Microsoft Excel-Intermediate or Advanced essential </w:t>
            </w:r>
          </w:p>
          <w:p w:rsidR="00130AC2" w:rsidRPr="00DC43A5" w:rsidRDefault="00130AC2" w:rsidP="00895D45">
            <w:pPr>
              <w:pStyle w:val="BodyText"/>
              <w:numPr>
                <w:ilvl w:val="0"/>
                <w:numId w:val="14"/>
              </w:num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9000"/>
              </w:tabs>
              <w:ind w:right="17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C43A5">
              <w:rPr>
                <w:rFonts w:ascii="Arial" w:hAnsi="Arial" w:cs="Arial"/>
                <w:sz w:val="22"/>
                <w:szCs w:val="22"/>
              </w:rPr>
              <w:t>Ability to liaise with people at all levels of the organization</w:t>
            </w:r>
          </w:p>
          <w:p w:rsidR="00130AC2" w:rsidRPr="00DC43A5" w:rsidRDefault="00130AC2" w:rsidP="00895D45">
            <w:pPr>
              <w:pStyle w:val="BodyText"/>
              <w:numPr>
                <w:ilvl w:val="0"/>
                <w:numId w:val="14"/>
              </w:num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9000"/>
              </w:tabs>
              <w:ind w:right="17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C43A5">
              <w:rPr>
                <w:rFonts w:ascii="Arial" w:hAnsi="Arial" w:cs="Arial"/>
                <w:sz w:val="22"/>
                <w:szCs w:val="22"/>
              </w:rPr>
              <w:t>Strong team player</w:t>
            </w:r>
          </w:p>
          <w:p w:rsidR="00130AC2" w:rsidRDefault="00130AC2" w:rsidP="00130AC2">
            <w:pPr>
              <w:pStyle w:val="BodyText"/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9000"/>
              </w:tabs>
              <w:ind w:left="720" w:right="175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57926" w:rsidRDefault="00157926" w:rsidP="00943AF2">
            <w:pPr>
              <w:pStyle w:val="BodyText"/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both"/>
              <w:rPr>
                <w:rFonts w:ascii="Arial" w:hAnsi="Arial"/>
                <w:b/>
                <w:color w:val="auto"/>
                <w:sz w:val="22"/>
              </w:rPr>
            </w:pPr>
          </w:p>
        </w:tc>
      </w:tr>
    </w:tbl>
    <w:p w:rsidR="00963D1D" w:rsidRDefault="00963D1D" w:rsidP="00963D1D">
      <w:p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Arial" w:hAnsi="Arial"/>
          <w:color w:val="000000"/>
          <w:sz w:val="24"/>
        </w:rPr>
      </w:pPr>
    </w:p>
    <w:p w:rsidR="00963D1D" w:rsidRDefault="00963D1D" w:rsidP="00963D1D">
      <w:p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Arial" w:hAnsi="Arial"/>
          <w:color w:val="000000"/>
          <w:sz w:val="24"/>
        </w:rPr>
      </w:pPr>
    </w:p>
    <w:tbl>
      <w:tblPr>
        <w:tblW w:w="86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13"/>
      </w:tblGrid>
      <w:tr w:rsidR="00963D1D" w:rsidTr="005D4D8A">
        <w:trPr>
          <w:trHeight w:val="1121"/>
        </w:trPr>
        <w:tc>
          <w:tcPr>
            <w:tcW w:w="8613" w:type="dxa"/>
          </w:tcPr>
          <w:p w:rsidR="00963D1D" w:rsidRPr="00F66F04" w:rsidRDefault="00963D1D" w:rsidP="005D4D8A">
            <w:pPr>
              <w:pStyle w:val="BodyText"/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both"/>
              <w:rPr>
                <w:rFonts w:ascii="Arial" w:hAnsi="Arial"/>
                <w:b/>
                <w:color w:val="auto"/>
                <w:sz w:val="16"/>
                <w:szCs w:val="16"/>
              </w:rPr>
            </w:pPr>
          </w:p>
          <w:p w:rsidR="00963D1D" w:rsidRDefault="00963D1D" w:rsidP="00963D1D">
            <w:pPr>
              <w:pStyle w:val="BodyText"/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both"/>
              <w:rPr>
                <w:rFonts w:ascii="Arial" w:hAnsi="Arial"/>
                <w:b/>
                <w:sz w:val="22"/>
              </w:rPr>
            </w:pPr>
            <w:r w:rsidRPr="0004589B">
              <w:rPr>
                <w:rFonts w:ascii="Arial" w:hAnsi="Arial"/>
                <w:b/>
                <w:szCs w:val="24"/>
              </w:rPr>
              <w:t>PERSON SPECIFICATION</w:t>
            </w:r>
          </w:p>
          <w:p w:rsidR="00963D1D" w:rsidRDefault="00963D1D" w:rsidP="00963D1D">
            <w:pPr>
              <w:pStyle w:val="BodyText"/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both"/>
              <w:rPr>
                <w:rFonts w:ascii="Arial" w:hAnsi="Arial"/>
                <w:b/>
                <w:sz w:val="22"/>
              </w:rPr>
            </w:pPr>
          </w:p>
          <w:p w:rsidR="00963D1D" w:rsidRDefault="00963D1D" w:rsidP="004E1D0C">
            <w:pPr>
              <w:pStyle w:val="BodyText"/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left="426" w:hanging="426"/>
              <w:jc w:val="both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Education/Qualifications:</w:t>
            </w:r>
          </w:p>
          <w:p w:rsidR="00963D1D" w:rsidRDefault="00963D1D" w:rsidP="004E1D0C">
            <w:pPr>
              <w:pStyle w:val="BodyText"/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9000"/>
              </w:tabs>
              <w:ind w:left="426" w:right="175" w:hanging="426"/>
              <w:jc w:val="both"/>
              <w:rPr>
                <w:rFonts w:ascii="Arial" w:hAnsi="Arial"/>
                <w:b/>
                <w:sz w:val="22"/>
              </w:rPr>
            </w:pPr>
          </w:p>
          <w:p w:rsidR="00963D1D" w:rsidRDefault="001C0E76" w:rsidP="00895D45">
            <w:pPr>
              <w:pStyle w:val="BodyText"/>
              <w:numPr>
                <w:ilvl w:val="0"/>
                <w:numId w:val="15"/>
              </w:num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9000"/>
              </w:tabs>
              <w:ind w:right="175"/>
              <w:jc w:val="both"/>
              <w:rPr>
                <w:rFonts w:ascii="Arial" w:hAnsi="Arial"/>
                <w:bCs/>
                <w:sz w:val="22"/>
              </w:rPr>
            </w:pPr>
            <w:r>
              <w:rPr>
                <w:rFonts w:ascii="Arial" w:hAnsi="Arial"/>
                <w:bCs/>
                <w:sz w:val="22"/>
              </w:rPr>
              <w:t>Math’s and English to `GSCE</w:t>
            </w:r>
            <w:r w:rsidR="00963D1D">
              <w:rPr>
                <w:rFonts w:ascii="Arial" w:hAnsi="Arial"/>
                <w:bCs/>
                <w:sz w:val="22"/>
              </w:rPr>
              <w:t xml:space="preserve"> level’ standard</w:t>
            </w:r>
          </w:p>
          <w:p w:rsidR="00963D1D" w:rsidRDefault="00963D1D" w:rsidP="004E1D0C">
            <w:pPr>
              <w:pStyle w:val="BodyText"/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9000"/>
              </w:tabs>
              <w:ind w:left="426" w:right="175" w:hanging="426"/>
              <w:jc w:val="both"/>
              <w:rPr>
                <w:rFonts w:ascii="Arial" w:hAnsi="Arial"/>
                <w:bCs/>
                <w:sz w:val="22"/>
              </w:rPr>
            </w:pPr>
          </w:p>
          <w:p w:rsidR="00963D1D" w:rsidRDefault="00963D1D" w:rsidP="004E1D0C">
            <w:pPr>
              <w:pStyle w:val="BodyText"/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9000"/>
              </w:tabs>
              <w:ind w:left="426" w:right="175" w:hanging="426"/>
              <w:jc w:val="both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Experience/Knowledge</w:t>
            </w:r>
          </w:p>
          <w:p w:rsidR="00963D1D" w:rsidRDefault="00963D1D" w:rsidP="004E1D0C">
            <w:pPr>
              <w:pStyle w:val="BodyText"/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9000"/>
              </w:tabs>
              <w:ind w:left="426" w:right="175" w:hanging="426"/>
              <w:jc w:val="both"/>
              <w:rPr>
                <w:rFonts w:ascii="Arial" w:hAnsi="Arial"/>
                <w:b/>
                <w:sz w:val="22"/>
              </w:rPr>
            </w:pPr>
          </w:p>
          <w:p w:rsidR="00963D1D" w:rsidRPr="003D0FF1" w:rsidRDefault="00963D1D" w:rsidP="00895D45">
            <w:pPr>
              <w:pStyle w:val="BodyText"/>
              <w:numPr>
                <w:ilvl w:val="0"/>
                <w:numId w:val="15"/>
              </w:num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both"/>
              <w:rPr>
                <w:rFonts w:ascii="Arial" w:hAnsi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Good knowledge of Credit Control processes and approaches</w:t>
            </w:r>
          </w:p>
          <w:p w:rsidR="00963D1D" w:rsidRPr="00EB7FEE" w:rsidRDefault="00963D1D" w:rsidP="00895D45">
            <w:pPr>
              <w:pStyle w:val="BodyText"/>
              <w:numPr>
                <w:ilvl w:val="0"/>
                <w:numId w:val="15"/>
              </w:num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both"/>
              <w:rPr>
                <w:rFonts w:ascii="Arial" w:hAnsi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Beneficial - background in commercial (B2B) collection</w:t>
            </w:r>
          </w:p>
          <w:p w:rsidR="00EB7FEE" w:rsidRPr="00130AC2" w:rsidRDefault="00EB7FEE" w:rsidP="00895D45">
            <w:pPr>
              <w:pStyle w:val="BodyText"/>
              <w:numPr>
                <w:ilvl w:val="0"/>
                <w:numId w:val="15"/>
              </w:num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both"/>
              <w:rPr>
                <w:rFonts w:ascii="Arial" w:hAnsi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Experience of account reconciliation in a high volume environment.</w:t>
            </w:r>
          </w:p>
          <w:p w:rsidR="00130AC2" w:rsidRPr="00CF5A77" w:rsidRDefault="00130AC2" w:rsidP="00895D45">
            <w:pPr>
              <w:pStyle w:val="BodyText"/>
              <w:numPr>
                <w:ilvl w:val="0"/>
                <w:numId w:val="15"/>
              </w:num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both"/>
              <w:rPr>
                <w:rFonts w:ascii="Arial" w:hAnsi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Previous experience in accountancy role essential</w:t>
            </w:r>
          </w:p>
          <w:p w:rsidR="00CF5A77" w:rsidRPr="00130AC2" w:rsidRDefault="00CF5A77" w:rsidP="00895D45">
            <w:pPr>
              <w:pStyle w:val="BodyText"/>
              <w:numPr>
                <w:ilvl w:val="0"/>
                <w:numId w:val="15"/>
              </w:num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both"/>
              <w:rPr>
                <w:rFonts w:ascii="Arial" w:hAnsi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Knowledge of FCA regulations would be advantageous</w:t>
            </w:r>
          </w:p>
          <w:p w:rsidR="00963D1D" w:rsidRDefault="00963D1D" w:rsidP="004E1D0C">
            <w:pPr>
              <w:pStyle w:val="BodyText"/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left="426" w:hanging="426"/>
              <w:jc w:val="both"/>
              <w:rPr>
                <w:rFonts w:ascii="Arial" w:hAnsi="Arial"/>
                <w:bCs/>
                <w:sz w:val="22"/>
              </w:rPr>
            </w:pPr>
          </w:p>
          <w:p w:rsidR="00963D1D" w:rsidRDefault="00963D1D" w:rsidP="004E1D0C">
            <w:pPr>
              <w:pStyle w:val="BodyText"/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left="426" w:hanging="426"/>
              <w:jc w:val="both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Special Skills &amp; Abilities</w:t>
            </w:r>
          </w:p>
          <w:p w:rsidR="00963D1D" w:rsidRDefault="00963D1D" w:rsidP="004E1D0C">
            <w:pPr>
              <w:pStyle w:val="BodyText"/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left="426" w:hanging="426"/>
              <w:jc w:val="both"/>
              <w:rPr>
                <w:rFonts w:ascii="Arial" w:hAnsi="Arial"/>
                <w:bCs/>
                <w:sz w:val="22"/>
              </w:rPr>
            </w:pPr>
          </w:p>
          <w:p w:rsidR="00963D1D" w:rsidRDefault="00963D1D" w:rsidP="00895D45">
            <w:pPr>
              <w:pStyle w:val="BodyText"/>
              <w:numPr>
                <w:ilvl w:val="0"/>
                <w:numId w:val="16"/>
              </w:num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9000"/>
              </w:tabs>
              <w:ind w:right="175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Good relationship builder</w:t>
            </w:r>
            <w:r w:rsidR="00EB7FEE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963D1D" w:rsidRDefault="00EB7FEE" w:rsidP="00895D45">
            <w:pPr>
              <w:pStyle w:val="BodyText"/>
              <w:numPr>
                <w:ilvl w:val="0"/>
                <w:numId w:val="16"/>
              </w:num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9000"/>
              </w:tabs>
              <w:ind w:right="175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Good</w:t>
            </w:r>
            <w:r w:rsidR="00963D1D">
              <w:rPr>
                <w:rFonts w:ascii="Arial" w:hAnsi="Arial" w:cs="Arial"/>
                <w:sz w:val="22"/>
                <w:szCs w:val="22"/>
              </w:rPr>
              <w:t xml:space="preserve"> communication skills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963D1D" w:rsidRDefault="00963D1D" w:rsidP="00895D45">
            <w:pPr>
              <w:pStyle w:val="BodyText"/>
              <w:numPr>
                <w:ilvl w:val="0"/>
                <w:numId w:val="16"/>
              </w:num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9000"/>
              </w:tabs>
              <w:ind w:right="175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Good motivation skills</w:t>
            </w:r>
            <w:r w:rsidR="00EB7FEE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963D1D" w:rsidRDefault="00963D1D" w:rsidP="00895D45">
            <w:pPr>
              <w:pStyle w:val="BodyText"/>
              <w:numPr>
                <w:ilvl w:val="0"/>
                <w:numId w:val="16"/>
              </w:num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9000"/>
              </w:tabs>
              <w:ind w:right="175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IT literate – specifically accounting and MS packages</w:t>
            </w:r>
            <w:r w:rsidR="00EB7FEE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963D1D" w:rsidRDefault="00963D1D" w:rsidP="00895D45">
            <w:pPr>
              <w:pStyle w:val="BodyText"/>
              <w:numPr>
                <w:ilvl w:val="0"/>
                <w:numId w:val="16"/>
              </w:num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9000"/>
              </w:tabs>
              <w:ind w:right="175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Excellent</w:t>
            </w:r>
            <w:r w:rsidRPr="002759BE">
              <w:rPr>
                <w:rFonts w:ascii="Arial" w:hAnsi="Arial" w:cs="Arial"/>
                <w:sz w:val="22"/>
                <w:szCs w:val="22"/>
                <w:lang w:val="en-GB"/>
              </w:rPr>
              <w:t xml:space="preserve"> prioritisation</w:t>
            </w:r>
            <w:r>
              <w:rPr>
                <w:rFonts w:ascii="Arial" w:hAnsi="Arial" w:cs="Arial"/>
                <w:sz w:val="22"/>
                <w:szCs w:val="22"/>
              </w:rPr>
              <w:t xml:space="preserve"> and</w:t>
            </w:r>
            <w:r w:rsidRPr="002759BE">
              <w:rPr>
                <w:rFonts w:ascii="Arial" w:hAnsi="Arial" w:cs="Arial"/>
                <w:sz w:val="22"/>
                <w:szCs w:val="22"/>
                <w:lang w:val="en-GB"/>
              </w:rPr>
              <w:t xml:space="preserve"> organisation</w:t>
            </w:r>
            <w:r>
              <w:rPr>
                <w:rFonts w:ascii="Arial" w:hAnsi="Arial" w:cs="Arial"/>
                <w:sz w:val="22"/>
                <w:szCs w:val="22"/>
              </w:rPr>
              <w:t xml:space="preserve"> skills</w:t>
            </w:r>
            <w:r w:rsidR="00EB7FEE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963D1D" w:rsidRDefault="00963D1D" w:rsidP="00895D45">
            <w:pPr>
              <w:pStyle w:val="BodyText"/>
              <w:numPr>
                <w:ilvl w:val="0"/>
                <w:numId w:val="16"/>
              </w:num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9000"/>
              </w:tabs>
              <w:ind w:right="175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Able to work as an individual and part of the wider team</w:t>
            </w:r>
            <w:r w:rsidR="00EB7FEE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963D1D" w:rsidRDefault="00EB7FEE" w:rsidP="00895D45">
            <w:pPr>
              <w:pStyle w:val="BodyText"/>
              <w:numPr>
                <w:ilvl w:val="0"/>
                <w:numId w:val="16"/>
              </w:num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9000"/>
              </w:tabs>
              <w:ind w:right="175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Knowledge of</w:t>
            </w:r>
            <w:r w:rsidR="00963D1D">
              <w:rPr>
                <w:rFonts w:ascii="Arial" w:hAnsi="Arial" w:cs="Arial"/>
                <w:sz w:val="22"/>
                <w:szCs w:val="22"/>
              </w:rPr>
              <w:t xml:space="preserve"> credit control </w:t>
            </w:r>
            <w:r>
              <w:rPr>
                <w:rFonts w:ascii="Arial" w:hAnsi="Arial" w:cs="Arial"/>
                <w:sz w:val="22"/>
                <w:szCs w:val="22"/>
              </w:rPr>
              <w:t>and the importance of accuracy.</w:t>
            </w:r>
          </w:p>
          <w:p w:rsidR="00963D1D" w:rsidRPr="00CF5A77" w:rsidRDefault="00833B9E" w:rsidP="005D4D8A">
            <w:pPr>
              <w:pStyle w:val="BodyText"/>
              <w:numPr>
                <w:ilvl w:val="0"/>
                <w:numId w:val="16"/>
              </w:num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both"/>
              <w:rPr>
                <w:rFonts w:ascii="Arial" w:hAnsi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AAT/ACCA/ CICM </w:t>
            </w:r>
            <w:r w:rsidR="00130AC2">
              <w:rPr>
                <w:rFonts w:ascii="Arial" w:hAnsi="Arial" w:cs="Arial"/>
                <w:sz w:val="22"/>
                <w:szCs w:val="22"/>
              </w:rPr>
              <w:t>advantageous</w:t>
            </w:r>
          </w:p>
          <w:p w:rsidR="00CF5A77" w:rsidRPr="00895D45" w:rsidRDefault="00CF5A77" w:rsidP="00CF5A77">
            <w:pPr>
              <w:pStyle w:val="BodyText"/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left="720"/>
              <w:jc w:val="both"/>
              <w:rPr>
                <w:rFonts w:ascii="Arial" w:hAnsi="Arial"/>
                <w:bCs/>
                <w:sz w:val="22"/>
                <w:szCs w:val="22"/>
              </w:rPr>
            </w:pPr>
          </w:p>
        </w:tc>
      </w:tr>
    </w:tbl>
    <w:p w:rsidR="00963D1D" w:rsidRDefault="00963D1D" w:rsidP="00963D1D">
      <w:pPr>
        <w:pStyle w:val="BodyText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Arial" w:hAnsi="Arial"/>
        </w:rPr>
      </w:pPr>
    </w:p>
    <w:p w:rsidR="00157926" w:rsidRDefault="00157926" w:rsidP="00157926">
      <w:pPr>
        <w:pStyle w:val="BodyText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Arial" w:hAnsi="Arial"/>
          <w:b/>
          <w:sz w:val="22"/>
        </w:rPr>
      </w:pPr>
    </w:p>
    <w:p w:rsidR="00157926" w:rsidRDefault="00157926" w:rsidP="00157926">
      <w:pPr>
        <w:pStyle w:val="BodyText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Arial" w:hAnsi="Arial"/>
          <w:b/>
          <w:sz w:val="22"/>
        </w:rPr>
      </w:pPr>
    </w:p>
    <w:p w:rsidR="00157926" w:rsidRDefault="00157926" w:rsidP="00157926">
      <w:pPr>
        <w:pStyle w:val="BodyText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Jobholder.................................................</w:t>
      </w:r>
      <w:r>
        <w:rPr>
          <w:rFonts w:ascii="Arial" w:hAnsi="Arial"/>
          <w:b/>
          <w:sz w:val="22"/>
        </w:rPr>
        <w:tab/>
      </w:r>
      <w:r w:rsidRPr="00F661EC">
        <w:rPr>
          <w:rFonts w:ascii="Arial" w:hAnsi="Arial"/>
          <w:b/>
          <w:sz w:val="22"/>
          <w:lang w:val="en-GB"/>
        </w:rPr>
        <w:t>Date</w:t>
      </w:r>
      <w:proofErr w:type="gramStart"/>
      <w:r w:rsidRPr="00F661EC">
        <w:rPr>
          <w:rFonts w:ascii="Arial" w:hAnsi="Arial"/>
          <w:b/>
          <w:sz w:val="22"/>
          <w:lang w:val="en-GB"/>
        </w:rPr>
        <w:t>:……………………….</w:t>
      </w:r>
      <w:proofErr w:type="gramEnd"/>
    </w:p>
    <w:p w:rsidR="00157926" w:rsidRDefault="00157926" w:rsidP="00157926">
      <w:pPr>
        <w:pStyle w:val="BodyText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Arial" w:hAnsi="Arial"/>
          <w:b/>
          <w:sz w:val="22"/>
        </w:rPr>
      </w:pPr>
    </w:p>
    <w:p w:rsidR="00157926" w:rsidRDefault="00157926" w:rsidP="00157926">
      <w:pPr>
        <w:pStyle w:val="BodyText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Arial" w:hAnsi="Arial"/>
          <w:b/>
          <w:sz w:val="22"/>
        </w:rPr>
      </w:pPr>
    </w:p>
    <w:p w:rsidR="00157926" w:rsidRDefault="00157926" w:rsidP="00157926">
      <w:p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Manager...................................................</w:t>
      </w:r>
      <w:r>
        <w:rPr>
          <w:rFonts w:ascii="Arial" w:hAnsi="Arial"/>
          <w:b/>
          <w:sz w:val="22"/>
        </w:rPr>
        <w:tab/>
        <w:t>Date</w:t>
      </w:r>
      <w:proofErr w:type="gramStart"/>
      <w:r>
        <w:rPr>
          <w:rFonts w:ascii="Arial" w:hAnsi="Arial"/>
          <w:b/>
          <w:sz w:val="22"/>
        </w:rPr>
        <w:t>:………………………..</w:t>
      </w:r>
      <w:proofErr w:type="gramEnd"/>
    </w:p>
    <w:p w:rsidR="00EE270E" w:rsidRDefault="00EE270E"/>
    <w:sectPr w:rsidR="00EE270E" w:rsidSect="008C4A5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6580" w:rsidRDefault="00096580">
      <w:r>
        <w:separator/>
      </w:r>
    </w:p>
  </w:endnote>
  <w:endnote w:type="continuationSeparator" w:id="0">
    <w:p w:rsidR="00096580" w:rsidRDefault="00096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321" w:rsidRDefault="001B33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FEE" w:rsidRPr="00ED4AEA" w:rsidRDefault="00EB7FEE">
    <w:pPr>
      <w:pStyle w:val="Footer"/>
      <w:rPr>
        <w:rFonts w:ascii="Arial" w:hAnsi="Arial" w:cs="Arial"/>
        <w:b/>
      </w:rPr>
    </w:pPr>
    <w:r w:rsidRPr="00ED4AEA">
      <w:rPr>
        <w:rFonts w:ascii="Arial" w:hAnsi="Arial" w:cs="Arial"/>
        <w:b/>
      </w:rPr>
      <w:t>Credit Control</w:t>
    </w:r>
    <w:r>
      <w:rPr>
        <w:rFonts w:ascii="Arial" w:hAnsi="Arial" w:cs="Arial"/>
        <w:b/>
      </w:rPr>
      <w:t xml:space="preserve"> Administrator</w:t>
    </w:r>
    <w:r w:rsidRPr="00ED4AEA">
      <w:rPr>
        <w:rFonts w:ascii="Arial" w:hAnsi="Arial" w:cs="Arial"/>
        <w:b/>
      </w:rPr>
      <w:t xml:space="preserve"> –</w:t>
    </w:r>
    <w:r>
      <w:rPr>
        <w:rFonts w:ascii="Arial" w:hAnsi="Arial" w:cs="Arial"/>
        <w:b/>
      </w:rPr>
      <w:t xml:space="preserve"> </w:t>
    </w:r>
    <w:r w:rsidRPr="00ED4AEA">
      <w:rPr>
        <w:rFonts w:ascii="Arial" w:hAnsi="Arial" w:cs="Arial"/>
        <w:b/>
      </w:rPr>
      <w:t xml:space="preserve">Operations – </w:t>
    </w:r>
    <w:r w:rsidR="00130AC2">
      <w:rPr>
        <w:rFonts w:ascii="Arial" w:hAnsi="Arial" w:cs="Arial"/>
        <w:b/>
      </w:rPr>
      <w:t>June 2014</w:t>
    </w:r>
  </w:p>
  <w:p w:rsidR="00EB7FEE" w:rsidRDefault="00EB7FE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321" w:rsidRDefault="001B33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6580" w:rsidRDefault="00096580">
      <w:r>
        <w:separator/>
      </w:r>
    </w:p>
  </w:footnote>
  <w:footnote w:type="continuationSeparator" w:id="0">
    <w:p w:rsidR="00096580" w:rsidRDefault="000965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321" w:rsidRDefault="001B33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FEE" w:rsidRDefault="00EB7FEE" w:rsidP="00157926">
    <w:pPr>
      <w:pStyle w:val="Header"/>
      <w:jc w:val="center"/>
      <w:rPr>
        <w:rFonts w:ascii="Arial" w:hAnsi="Arial"/>
        <w:b/>
        <w:sz w:val="24"/>
      </w:rPr>
    </w:pPr>
    <w:r>
      <w:rPr>
        <w:rFonts w:ascii="Arial" w:hAnsi="Arial"/>
        <w:b/>
        <w:sz w:val="24"/>
      </w:rPr>
      <w:t>JOB DESCRIPTION</w:t>
    </w:r>
  </w:p>
  <w:p w:rsidR="00EB7FEE" w:rsidRDefault="001B3321" w:rsidP="00157926">
    <w:pPr>
      <w:pStyle w:val="Header"/>
      <w:jc w:val="center"/>
      <w:rPr>
        <w:rFonts w:ascii="Arial" w:hAnsi="Arial"/>
        <w:b/>
        <w:color w:val="0000FF"/>
        <w:sz w:val="24"/>
      </w:rPr>
    </w:pPr>
    <w:r>
      <w:rPr>
        <w:noProof/>
        <w:lang w:eastAsia="en-GB"/>
      </w:rPr>
      <w:drawing>
        <wp:inline distT="0" distB="0" distL="0" distR="0" wp14:anchorId="0A3C670D" wp14:editId="0A3C670E">
          <wp:extent cx="733425" cy="571500"/>
          <wp:effectExtent l="19050" t="0" r="9525" b="0"/>
          <wp:docPr id="1" name="Picture 0" descr="ERS_colo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ERS_colou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B7FEE" w:rsidRDefault="00EB7FE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321" w:rsidRDefault="001B33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DA3ED3"/>
    <w:multiLevelType w:val="hybridMultilevel"/>
    <w:tmpl w:val="CB6A4F68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236190"/>
    <w:multiLevelType w:val="hybridMultilevel"/>
    <w:tmpl w:val="136EDE64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8B65BD"/>
    <w:multiLevelType w:val="hybridMultilevel"/>
    <w:tmpl w:val="B80083A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EC6058"/>
    <w:multiLevelType w:val="hybridMultilevel"/>
    <w:tmpl w:val="9E7ED00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470D17"/>
    <w:multiLevelType w:val="hybridMultilevel"/>
    <w:tmpl w:val="BCA81D70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724BCE"/>
    <w:multiLevelType w:val="hybridMultilevel"/>
    <w:tmpl w:val="B1163536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367279"/>
    <w:multiLevelType w:val="hybridMultilevel"/>
    <w:tmpl w:val="DCD8ED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783955"/>
    <w:multiLevelType w:val="hybridMultilevel"/>
    <w:tmpl w:val="7796517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350FC4"/>
    <w:multiLevelType w:val="hybridMultilevel"/>
    <w:tmpl w:val="D592DAD4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646808"/>
    <w:multiLevelType w:val="hybridMultilevel"/>
    <w:tmpl w:val="8DD6AF6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121F12"/>
    <w:multiLevelType w:val="hybridMultilevel"/>
    <w:tmpl w:val="39DE8C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C77DBD"/>
    <w:multiLevelType w:val="hybridMultilevel"/>
    <w:tmpl w:val="806C3F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8F5C45"/>
    <w:multiLevelType w:val="hybridMultilevel"/>
    <w:tmpl w:val="60FAAF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DE2574"/>
    <w:multiLevelType w:val="hybridMultilevel"/>
    <w:tmpl w:val="A8ECE2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7F3111"/>
    <w:multiLevelType w:val="hybridMultilevel"/>
    <w:tmpl w:val="067AE8DA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795D0C"/>
    <w:multiLevelType w:val="hybridMultilevel"/>
    <w:tmpl w:val="A7A4D4D8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5"/>
  </w:num>
  <w:num w:numId="4">
    <w:abstractNumId w:val="15"/>
  </w:num>
  <w:num w:numId="5">
    <w:abstractNumId w:val="4"/>
  </w:num>
  <w:num w:numId="6">
    <w:abstractNumId w:val="1"/>
  </w:num>
  <w:num w:numId="7">
    <w:abstractNumId w:val="0"/>
  </w:num>
  <w:num w:numId="8">
    <w:abstractNumId w:val="7"/>
  </w:num>
  <w:num w:numId="9">
    <w:abstractNumId w:val="2"/>
  </w:num>
  <w:num w:numId="10">
    <w:abstractNumId w:val="3"/>
  </w:num>
  <w:num w:numId="11">
    <w:abstractNumId w:val="9"/>
  </w:num>
  <w:num w:numId="12">
    <w:abstractNumId w:val="11"/>
  </w:num>
  <w:num w:numId="13">
    <w:abstractNumId w:val="12"/>
  </w:num>
  <w:num w:numId="14">
    <w:abstractNumId w:val="6"/>
  </w:num>
  <w:num w:numId="15">
    <w:abstractNumId w:val="1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926"/>
    <w:rsid w:val="00017976"/>
    <w:rsid w:val="00096580"/>
    <w:rsid w:val="000E54A0"/>
    <w:rsid w:val="001141ED"/>
    <w:rsid w:val="00130AC2"/>
    <w:rsid w:val="00156732"/>
    <w:rsid w:val="00157926"/>
    <w:rsid w:val="001B3321"/>
    <w:rsid w:val="001C0E76"/>
    <w:rsid w:val="001F4D0D"/>
    <w:rsid w:val="001F7053"/>
    <w:rsid w:val="0024775C"/>
    <w:rsid w:val="00254A8E"/>
    <w:rsid w:val="002759BE"/>
    <w:rsid w:val="003A6DB8"/>
    <w:rsid w:val="003C544C"/>
    <w:rsid w:val="003E27BE"/>
    <w:rsid w:val="003F3A7A"/>
    <w:rsid w:val="00424660"/>
    <w:rsid w:val="004E1B10"/>
    <w:rsid w:val="004E1D0C"/>
    <w:rsid w:val="00512D48"/>
    <w:rsid w:val="00512F49"/>
    <w:rsid w:val="00522EAC"/>
    <w:rsid w:val="005367A1"/>
    <w:rsid w:val="005B3F68"/>
    <w:rsid w:val="005C2C17"/>
    <w:rsid w:val="005D4D8A"/>
    <w:rsid w:val="00624EC6"/>
    <w:rsid w:val="006B6FE4"/>
    <w:rsid w:val="006C0F80"/>
    <w:rsid w:val="00701F79"/>
    <w:rsid w:val="00726C23"/>
    <w:rsid w:val="00833B9E"/>
    <w:rsid w:val="00895D45"/>
    <w:rsid w:val="008C4A56"/>
    <w:rsid w:val="00943AF2"/>
    <w:rsid w:val="00963D1D"/>
    <w:rsid w:val="009A348C"/>
    <w:rsid w:val="00A904C3"/>
    <w:rsid w:val="00A9765C"/>
    <w:rsid w:val="00AA6AEB"/>
    <w:rsid w:val="00AC3B71"/>
    <w:rsid w:val="00AF0B3A"/>
    <w:rsid w:val="00B1093C"/>
    <w:rsid w:val="00B66BE1"/>
    <w:rsid w:val="00BD348F"/>
    <w:rsid w:val="00BF2A57"/>
    <w:rsid w:val="00C04C96"/>
    <w:rsid w:val="00C6668A"/>
    <w:rsid w:val="00C72F30"/>
    <w:rsid w:val="00C754A0"/>
    <w:rsid w:val="00CE46CB"/>
    <w:rsid w:val="00CF5A77"/>
    <w:rsid w:val="00D159BA"/>
    <w:rsid w:val="00D7662E"/>
    <w:rsid w:val="00DC43A5"/>
    <w:rsid w:val="00DD7B19"/>
    <w:rsid w:val="00E2732E"/>
    <w:rsid w:val="00E95E40"/>
    <w:rsid w:val="00EA247B"/>
    <w:rsid w:val="00EA3BE2"/>
    <w:rsid w:val="00EB7FEE"/>
    <w:rsid w:val="00ED4AEA"/>
    <w:rsid w:val="00EE270E"/>
    <w:rsid w:val="00EF133A"/>
    <w:rsid w:val="00EF2797"/>
    <w:rsid w:val="00F1740C"/>
    <w:rsid w:val="00F661EC"/>
    <w:rsid w:val="00FC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67AFC00-CAAF-4604-92BE-6F478AB4E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7926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57926"/>
    <w:rPr>
      <w:color w:val="000000"/>
      <w:sz w:val="24"/>
      <w:lang w:val="en-US"/>
    </w:rPr>
  </w:style>
  <w:style w:type="table" w:styleId="TableGrid">
    <w:name w:val="Table Grid"/>
    <w:basedOn w:val="TableNormal"/>
    <w:rsid w:val="001579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15792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157926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2759BE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ED4AEA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9430510510A74198A4FD1BEED16447" ma:contentTypeVersion="1" ma:contentTypeDescription="Create a new document." ma:contentTypeScope="" ma:versionID="81a9c58b2e02c22a8048928cb3cbb2b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5A3A013-AB91-4570-BA0A-ADD077DB20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724B760-B0A8-4C00-9AD8-4E5F2D3649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0FD7A92-8DD9-42D1-B119-59CF6C6A137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F5B1886-AB54-44D8-B521-1C5B93711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TITLE:  Non Motor Team Leader</vt:lpstr>
    </vt:vector>
  </TitlesOfParts>
  <Company>EIG</Company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TITLE:  Non Motor Team Leader</dc:title>
  <dc:creator>User</dc:creator>
  <cp:lastModifiedBy>Lewis, Joanne</cp:lastModifiedBy>
  <cp:revision>3</cp:revision>
  <cp:lastPrinted>2015-03-20T16:39:00Z</cp:lastPrinted>
  <dcterms:created xsi:type="dcterms:W3CDTF">2015-03-23T14:20:00Z</dcterms:created>
  <dcterms:modified xsi:type="dcterms:W3CDTF">2015-03-23T17:30:00Z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0x010100039430510510A74198A4FD1BEED16447</vt:lpwstr>
  </property>
  <property fmtid="{D5CDD505-2E9C-101B-9397-08002B2CF9AE}" pid="3" name="Order">
    <vt:r8>35100</vt:r8>
  </property>
  <property fmtid="{D5CDD505-2E9C-101B-9397-08002B2CF9AE}" pid="4" name="xd_ProgID">
    <vt:lpwstr/>
  </property>
  <property fmtid="{D5CDD505-2E9C-101B-9397-08002B2CF9AE}" pid="5" name="TemplateUrl">
    <vt:lpwstr/>
  </property>
</Properties>
</file>