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9D1B" w14:textId="77777777" w:rsidR="004741CA" w:rsidRPr="00282ADA" w:rsidRDefault="006C6F76">
      <w:pPr>
        <w:tabs>
          <w:tab w:val="center" w:pos="9427"/>
        </w:tabs>
        <w:spacing w:after="0"/>
        <w:rPr>
          <w:rFonts w:ascii="Roboto Slab" w:hAnsi="Roboto Slab" w:cs="Arial"/>
        </w:rPr>
      </w:pPr>
      <w:r w:rsidRPr="00282ADA">
        <w:rPr>
          <w:rFonts w:ascii="Roboto Slab" w:eastAsia="Times New Roman" w:hAnsi="Roboto Slab" w:cs="Arial"/>
          <w:sz w:val="48"/>
        </w:rPr>
        <w:t xml:space="preserve">Job Description </w:t>
      </w:r>
      <w:r w:rsidRPr="00282ADA">
        <w:rPr>
          <w:rFonts w:ascii="Roboto Slab" w:eastAsia="Times New Roman" w:hAnsi="Roboto Slab" w:cs="Arial"/>
          <w:sz w:val="48"/>
        </w:rPr>
        <w:tab/>
      </w:r>
    </w:p>
    <w:p w14:paraId="12451769" w14:textId="77777777" w:rsidR="004741CA" w:rsidRPr="00282ADA" w:rsidRDefault="006C6F76">
      <w:pPr>
        <w:spacing w:after="0"/>
        <w:jc w:val="right"/>
        <w:rPr>
          <w:rFonts w:ascii="Roboto Slab" w:hAnsi="Roboto Slab" w:cs="Arial"/>
        </w:rPr>
      </w:pPr>
      <w:r w:rsidRPr="00282ADA">
        <w:rPr>
          <w:rFonts w:ascii="Roboto Slab" w:hAnsi="Roboto Slab" w:cs="Arial"/>
          <w:noProof/>
        </w:rPr>
        <w:drawing>
          <wp:inline distT="0" distB="0" distL="0" distR="0" wp14:anchorId="492519DD" wp14:editId="2F5DFE71">
            <wp:extent cx="6861176" cy="45719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04456" cy="6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ADA">
        <w:rPr>
          <w:rFonts w:ascii="Roboto Slab" w:hAnsi="Roboto Slab" w:cs="Arial"/>
        </w:rPr>
        <w:t xml:space="preserve"> </w:t>
      </w:r>
    </w:p>
    <w:p w14:paraId="7F9FE19F" w14:textId="77777777" w:rsidR="002928C4" w:rsidRPr="00282ADA" w:rsidRDefault="002928C4">
      <w:pPr>
        <w:spacing w:after="173"/>
        <w:rPr>
          <w:rFonts w:ascii="Roboto Slab" w:eastAsia="Times New Roman" w:hAnsi="Roboto Slab" w:cs="Arial"/>
          <w:color w:val="404040"/>
        </w:rPr>
      </w:pPr>
    </w:p>
    <w:p w14:paraId="339F7FBB" w14:textId="0682B5E6" w:rsidR="002928C4" w:rsidRPr="00282ADA" w:rsidRDefault="002928C4">
      <w:pPr>
        <w:spacing w:after="173"/>
        <w:rPr>
          <w:rFonts w:ascii="Roboto Slab" w:eastAsia="Times New Roman" w:hAnsi="Roboto Slab" w:cs="Arial"/>
          <w:color w:val="404040"/>
        </w:rPr>
      </w:pPr>
      <w:r w:rsidRPr="00282ADA">
        <w:rPr>
          <w:rFonts w:ascii="Roboto Slab" w:eastAsia="Times New Roman" w:hAnsi="Roboto Slab" w:cs="Arial"/>
          <w:color w:val="404040"/>
        </w:rPr>
        <w:t xml:space="preserve">JOB TITLE: </w:t>
      </w:r>
      <w:r w:rsidR="00792972">
        <w:rPr>
          <w:rFonts w:ascii="Roboto Slab" w:eastAsia="Times New Roman" w:hAnsi="Roboto Slab" w:cs="Arial"/>
          <w:color w:val="404040"/>
        </w:rPr>
        <w:tab/>
      </w:r>
      <w:r w:rsidR="00792972">
        <w:rPr>
          <w:rFonts w:ascii="Roboto Slab" w:eastAsia="Times New Roman" w:hAnsi="Roboto Slab" w:cs="Arial"/>
          <w:color w:val="404040"/>
        </w:rPr>
        <w:tab/>
      </w:r>
      <w:r w:rsidR="005B6DE7">
        <w:rPr>
          <w:rFonts w:ascii="Roboto Slab" w:eastAsia="Times New Roman" w:hAnsi="Roboto Slab" w:cs="Arial"/>
          <w:color w:val="404040"/>
        </w:rPr>
        <w:t>General Counsel</w:t>
      </w:r>
    </w:p>
    <w:p w14:paraId="08F4033A" w14:textId="25C5B9C4" w:rsidR="002928C4" w:rsidRPr="00282ADA" w:rsidRDefault="002928C4">
      <w:pPr>
        <w:spacing w:after="173"/>
        <w:rPr>
          <w:rFonts w:ascii="Roboto Slab" w:eastAsia="Times New Roman" w:hAnsi="Roboto Slab" w:cs="Arial"/>
          <w:color w:val="404040"/>
        </w:rPr>
      </w:pPr>
      <w:r w:rsidRPr="00282ADA">
        <w:rPr>
          <w:rFonts w:ascii="Roboto Slab" w:eastAsia="Times New Roman" w:hAnsi="Roboto Slab" w:cs="Arial"/>
          <w:color w:val="404040"/>
        </w:rPr>
        <w:t>GRADE:</w:t>
      </w:r>
      <w:r w:rsidR="00CB16F5" w:rsidRPr="00282ADA">
        <w:rPr>
          <w:rFonts w:ascii="Roboto Slab" w:eastAsia="Times New Roman" w:hAnsi="Roboto Slab" w:cs="Arial"/>
          <w:color w:val="404040"/>
        </w:rPr>
        <w:t xml:space="preserve"> </w:t>
      </w:r>
      <w:r w:rsidR="00792972">
        <w:rPr>
          <w:rFonts w:ascii="Roboto Slab" w:eastAsia="Times New Roman" w:hAnsi="Roboto Slab" w:cs="Arial"/>
          <w:color w:val="404040"/>
        </w:rPr>
        <w:tab/>
      </w:r>
      <w:r w:rsidR="00792972">
        <w:rPr>
          <w:rFonts w:ascii="Roboto Slab" w:eastAsia="Times New Roman" w:hAnsi="Roboto Slab" w:cs="Arial"/>
          <w:color w:val="404040"/>
        </w:rPr>
        <w:tab/>
      </w:r>
    </w:p>
    <w:p w14:paraId="142C76D4" w14:textId="3D5EE8CD" w:rsidR="002928C4" w:rsidRPr="00282ADA" w:rsidRDefault="002928C4">
      <w:pPr>
        <w:spacing w:after="173"/>
        <w:rPr>
          <w:rFonts w:ascii="Roboto Slab" w:eastAsia="Times New Roman" w:hAnsi="Roboto Slab" w:cs="Arial"/>
          <w:color w:val="404040"/>
        </w:rPr>
      </w:pPr>
      <w:r w:rsidRPr="00282ADA">
        <w:rPr>
          <w:rFonts w:ascii="Roboto Slab" w:eastAsia="Times New Roman" w:hAnsi="Roboto Slab" w:cs="Arial"/>
          <w:color w:val="404040"/>
        </w:rPr>
        <w:t xml:space="preserve">REPORTING TO: </w:t>
      </w:r>
      <w:r w:rsidR="00792972">
        <w:rPr>
          <w:rFonts w:ascii="Roboto Slab" w:eastAsia="Times New Roman" w:hAnsi="Roboto Slab" w:cs="Arial"/>
          <w:color w:val="404040"/>
        </w:rPr>
        <w:tab/>
      </w:r>
      <w:r w:rsidR="005B6DE7">
        <w:rPr>
          <w:rFonts w:ascii="Roboto Slab" w:eastAsia="Times New Roman" w:hAnsi="Roboto Slab" w:cs="Arial"/>
          <w:color w:val="404040"/>
        </w:rPr>
        <w:t xml:space="preserve">Head </w:t>
      </w:r>
      <w:proofErr w:type="gramStart"/>
      <w:r w:rsidR="005B6DE7">
        <w:rPr>
          <w:rFonts w:ascii="Roboto Slab" w:eastAsia="Times New Roman" w:hAnsi="Roboto Slab" w:cs="Arial"/>
          <w:color w:val="404040"/>
        </w:rPr>
        <w:t>Of</w:t>
      </w:r>
      <w:proofErr w:type="gramEnd"/>
      <w:r w:rsidR="005B6DE7">
        <w:rPr>
          <w:rFonts w:ascii="Roboto Slab" w:eastAsia="Times New Roman" w:hAnsi="Roboto Slab" w:cs="Arial"/>
          <w:color w:val="404040"/>
        </w:rPr>
        <w:t xml:space="preserve"> Legal &amp; Compliance</w:t>
      </w:r>
      <w:r w:rsidR="00792972">
        <w:rPr>
          <w:rFonts w:ascii="Roboto Slab" w:eastAsia="Times New Roman" w:hAnsi="Roboto Slab" w:cs="Arial"/>
          <w:color w:val="404040"/>
        </w:rPr>
        <w:t xml:space="preserve"> </w:t>
      </w:r>
    </w:p>
    <w:p w14:paraId="08D763AF" w14:textId="39321296" w:rsidR="002928C4" w:rsidRPr="00282ADA" w:rsidRDefault="002928C4">
      <w:pPr>
        <w:spacing w:after="173"/>
        <w:rPr>
          <w:rFonts w:ascii="Roboto Slab" w:eastAsia="Times New Roman" w:hAnsi="Roboto Slab" w:cs="Arial"/>
          <w:color w:val="404040"/>
        </w:rPr>
      </w:pPr>
      <w:r w:rsidRPr="00282ADA">
        <w:rPr>
          <w:rFonts w:ascii="Roboto Slab" w:eastAsia="Times New Roman" w:hAnsi="Roboto Slab" w:cs="Arial"/>
          <w:color w:val="404040"/>
        </w:rPr>
        <w:t xml:space="preserve">LOCATION: </w:t>
      </w:r>
      <w:r w:rsidR="00792972">
        <w:rPr>
          <w:rFonts w:ascii="Roboto Slab" w:eastAsia="Times New Roman" w:hAnsi="Roboto Slab" w:cs="Arial"/>
          <w:color w:val="404040"/>
        </w:rPr>
        <w:tab/>
      </w:r>
      <w:r w:rsidR="00792972">
        <w:rPr>
          <w:rFonts w:ascii="Roboto Slab" w:eastAsia="Times New Roman" w:hAnsi="Roboto Slab" w:cs="Arial"/>
          <w:color w:val="404040"/>
        </w:rPr>
        <w:tab/>
        <w:t xml:space="preserve">London </w:t>
      </w:r>
    </w:p>
    <w:p w14:paraId="4A17DAAF" w14:textId="77777777" w:rsidR="002928C4" w:rsidRPr="00282ADA" w:rsidRDefault="002928C4">
      <w:pPr>
        <w:pStyle w:val="Heading1"/>
        <w:pBdr>
          <w:bottom w:val="single" w:sz="6" w:space="1" w:color="auto"/>
        </w:pBdr>
        <w:ind w:left="-5"/>
        <w:rPr>
          <w:rFonts w:ascii="Roboto Slab" w:hAnsi="Roboto Slab" w:cs="Arial"/>
        </w:rPr>
      </w:pPr>
    </w:p>
    <w:p w14:paraId="102D4890" w14:textId="77777777" w:rsidR="008D24E4" w:rsidRPr="00282ADA" w:rsidRDefault="008D24E4" w:rsidP="008D24E4">
      <w:pPr>
        <w:rPr>
          <w:rFonts w:ascii="Roboto Slab" w:hAnsi="Roboto Slab"/>
        </w:rPr>
      </w:pPr>
    </w:p>
    <w:p w14:paraId="25A4F3E0" w14:textId="77777777" w:rsidR="004741CA" w:rsidRPr="00282ADA" w:rsidRDefault="00C43846" w:rsidP="002928C4">
      <w:pPr>
        <w:spacing w:after="0"/>
        <w:rPr>
          <w:rFonts w:ascii="Roboto Slab" w:hAnsi="Roboto Slab" w:cs="Arial"/>
          <w:b/>
        </w:rPr>
      </w:pPr>
      <w:r w:rsidRPr="00282ADA">
        <w:rPr>
          <w:rFonts w:ascii="Roboto Slab" w:hAnsi="Roboto Slab" w:cs="Arial"/>
          <w:b/>
        </w:rPr>
        <w:t>THE</w:t>
      </w:r>
      <w:r w:rsidR="008D24E4" w:rsidRPr="00282ADA">
        <w:rPr>
          <w:rFonts w:ascii="Roboto Slab" w:hAnsi="Roboto Slab" w:cs="Arial"/>
          <w:b/>
        </w:rPr>
        <w:t xml:space="preserve"> ROLE:</w:t>
      </w:r>
    </w:p>
    <w:p w14:paraId="78126BEF" w14:textId="77777777" w:rsidR="009C2DB6" w:rsidRDefault="009C2DB6" w:rsidP="00792972">
      <w:pPr>
        <w:rPr>
          <w:rFonts w:ascii="Arial" w:hAnsi="Arial" w:cs="Arial"/>
        </w:rPr>
      </w:pPr>
    </w:p>
    <w:p w14:paraId="0976DABC" w14:textId="66734A74" w:rsidR="00345AF0" w:rsidRPr="006C7222" w:rsidRDefault="00792972" w:rsidP="00792972">
      <w:pPr>
        <w:rPr>
          <w:rFonts w:ascii="Arial" w:hAnsi="Arial" w:cs="Arial"/>
        </w:rPr>
      </w:pPr>
      <w:r w:rsidRPr="006C7222">
        <w:rPr>
          <w:rFonts w:ascii="Arial" w:hAnsi="Arial" w:cs="Arial"/>
        </w:rPr>
        <w:t xml:space="preserve">To </w:t>
      </w:r>
      <w:r w:rsidR="005B6DE7" w:rsidRPr="006C7222">
        <w:rPr>
          <w:rFonts w:ascii="Arial" w:hAnsi="Arial" w:cs="Arial"/>
        </w:rPr>
        <w:t xml:space="preserve">ensure that the </w:t>
      </w:r>
      <w:r w:rsidRPr="006C7222">
        <w:rPr>
          <w:rFonts w:ascii="Arial" w:hAnsi="Arial" w:cs="Arial"/>
        </w:rPr>
        <w:t xml:space="preserve">Managing Agency’s </w:t>
      </w:r>
      <w:r w:rsidR="00345AF0" w:rsidRPr="006C7222">
        <w:rPr>
          <w:rFonts w:ascii="Arial" w:hAnsi="Arial" w:cs="Arial"/>
        </w:rPr>
        <w:t xml:space="preserve">legal </w:t>
      </w:r>
      <w:r w:rsidR="005B6DE7" w:rsidRPr="006C7222">
        <w:rPr>
          <w:rFonts w:ascii="Arial" w:hAnsi="Arial" w:cs="Arial"/>
        </w:rPr>
        <w:t xml:space="preserve">services </w:t>
      </w:r>
      <w:r w:rsidR="00345AF0" w:rsidRPr="006C7222">
        <w:rPr>
          <w:rFonts w:ascii="Arial" w:hAnsi="Arial" w:cs="Arial"/>
        </w:rPr>
        <w:t xml:space="preserve">support </w:t>
      </w:r>
      <w:r w:rsidR="005B6DE7" w:rsidRPr="006C7222">
        <w:rPr>
          <w:rFonts w:ascii="Arial" w:hAnsi="Arial" w:cs="Arial"/>
        </w:rPr>
        <w:t>requirements are met, pro</w:t>
      </w:r>
      <w:r w:rsidR="00345AF0" w:rsidRPr="006C7222">
        <w:rPr>
          <w:rFonts w:ascii="Arial" w:hAnsi="Arial" w:cs="Arial"/>
        </w:rPr>
        <w:t xml:space="preserve">viding effective solutions which protect its interests </w:t>
      </w:r>
      <w:proofErr w:type="gramStart"/>
      <w:r w:rsidR="001437E7" w:rsidRPr="006C7222">
        <w:rPr>
          <w:rFonts w:ascii="Arial" w:hAnsi="Arial" w:cs="Arial"/>
        </w:rPr>
        <w:t>taking into account</w:t>
      </w:r>
      <w:proofErr w:type="gramEnd"/>
      <w:r w:rsidR="001437E7" w:rsidRPr="006C7222">
        <w:rPr>
          <w:rFonts w:ascii="Arial" w:hAnsi="Arial" w:cs="Arial"/>
        </w:rPr>
        <w:t xml:space="preserve"> optimal commercial outcomes.  </w:t>
      </w:r>
      <w:r w:rsidR="005B6DE7" w:rsidRPr="006C7222">
        <w:rPr>
          <w:rFonts w:ascii="Arial" w:hAnsi="Arial" w:cs="Arial"/>
        </w:rPr>
        <w:t xml:space="preserve">To provide advice on </w:t>
      </w:r>
      <w:r w:rsidRPr="006C7222">
        <w:rPr>
          <w:rFonts w:ascii="Arial" w:hAnsi="Arial" w:cs="Arial"/>
        </w:rPr>
        <w:t>g</w:t>
      </w:r>
      <w:r w:rsidR="00345AF0" w:rsidRPr="006C7222">
        <w:rPr>
          <w:rFonts w:ascii="Arial" w:hAnsi="Arial" w:cs="Arial"/>
        </w:rPr>
        <w:t xml:space="preserve">eneral legal and governance matters in order that the board, committees and business are aware of their legal requirements and mitigate associated risks suitably.  </w:t>
      </w:r>
    </w:p>
    <w:p w14:paraId="49C5F283" w14:textId="513C845C" w:rsidR="001437E7" w:rsidRPr="006C7222" w:rsidRDefault="00345AF0" w:rsidP="001437E7">
      <w:pPr>
        <w:rPr>
          <w:rFonts w:ascii="Arial" w:hAnsi="Arial" w:cs="Arial"/>
        </w:rPr>
      </w:pPr>
      <w:r w:rsidRPr="006C7222">
        <w:rPr>
          <w:rFonts w:ascii="Arial" w:hAnsi="Arial" w:cs="Arial"/>
        </w:rPr>
        <w:t xml:space="preserve">Significantly technical in nature and requiring expert judgment, the internal legal function is expected to deliver most day-to-day Managing Agency needs in relation to </w:t>
      </w:r>
      <w:r w:rsidR="001437E7" w:rsidRPr="006C7222">
        <w:rPr>
          <w:rFonts w:ascii="Arial" w:hAnsi="Arial" w:cs="Arial"/>
        </w:rPr>
        <w:t xml:space="preserve">commercial contracts for trading and business services, </w:t>
      </w:r>
      <w:r w:rsidR="00884A16" w:rsidRPr="006C7222">
        <w:rPr>
          <w:rFonts w:ascii="Arial" w:hAnsi="Arial" w:cs="Arial"/>
        </w:rPr>
        <w:t xml:space="preserve">leading negotiations where appropriate, </w:t>
      </w:r>
      <w:r w:rsidR="001437E7" w:rsidRPr="006C7222">
        <w:rPr>
          <w:rFonts w:ascii="Arial" w:hAnsi="Arial" w:cs="Arial"/>
        </w:rPr>
        <w:t xml:space="preserve">trademark and brand protection, approvals and attestations, </w:t>
      </w:r>
      <w:r w:rsidR="00550557" w:rsidRPr="006C7222">
        <w:rPr>
          <w:rFonts w:ascii="Arial" w:hAnsi="Arial" w:cs="Arial"/>
        </w:rPr>
        <w:t xml:space="preserve">minor dispute resolution, oversight of </w:t>
      </w:r>
      <w:r w:rsidR="001437E7" w:rsidRPr="006C7222">
        <w:rPr>
          <w:rFonts w:ascii="Arial" w:hAnsi="Arial" w:cs="Arial"/>
        </w:rPr>
        <w:t>corporate litigation and advice on emerging legal and regulatory requirements, in the key territories in which it operates.</w:t>
      </w:r>
    </w:p>
    <w:p w14:paraId="75C7A41E" w14:textId="5B5E6C77" w:rsidR="001437E7" w:rsidRPr="006C7222" w:rsidRDefault="001437E7" w:rsidP="001437E7">
      <w:pPr>
        <w:rPr>
          <w:rFonts w:ascii="Arial" w:hAnsi="Arial" w:cs="Arial"/>
        </w:rPr>
      </w:pPr>
      <w:r w:rsidRPr="006C7222">
        <w:rPr>
          <w:rFonts w:ascii="Arial" w:hAnsi="Arial" w:cs="Arial"/>
        </w:rPr>
        <w:t xml:space="preserve">The role will also instruct and oversee external experts as appropriate in delivering solutions.  </w:t>
      </w:r>
    </w:p>
    <w:p w14:paraId="00F0AFF7" w14:textId="77777777" w:rsidR="001437E7" w:rsidRPr="006C7222" w:rsidRDefault="001437E7" w:rsidP="001437E7">
      <w:pPr>
        <w:rPr>
          <w:rFonts w:ascii="Arial" w:hAnsi="Arial" w:cs="Arial"/>
        </w:rPr>
      </w:pPr>
      <w:r w:rsidRPr="006C7222">
        <w:rPr>
          <w:rFonts w:ascii="Arial" w:hAnsi="Arial" w:cs="Arial"/>
        </w:rPr>
        <w:t>The role operates as part of the company secretarial, legal and compliance function to deliver outcomes which support its governance, risk management and legal and regulatory compliance needs.  It involves a strong collaborative and influencing element.</w:t>
      </w:r>
    </w:p>
    <w:p w14:paraId="7C8DB566" w14:textId="77777777" w:rsidR="004741CA" w:rsidRPr="006C7222" w:rsidRDefault="006C6F76">
      <w:pPr>
        <w:spacing w:after="153"/>
        <w:ind w:left="-30"/>
        <w:rPr>
          <w:rFonts w:ascii="Arial" w:hAnsi="Arial" w:cs="Arial"/>
        </w:rPr>
      </w:pPr>
      <w:r w:rsidRPr="006C7222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43F6EFA5" wp14:editId="7354686D">
                <wp:extent cx="6684264" cy="6096"/>
                <wp:effectExtent l="0" t="0" r="0" b="0"/>
                <wp:docPr id="1582" name="Group 1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9144"/>
                          <a:chOff x="0" y="0"/>
                          <a:chExt cx="6684264" cy="9144"/>
                        </a:xfrm>
                      </wpg:grpSpPr>
                      <wps:wsp>
                        <wps:cNvPr id="2470" name="Shape 2470"/>
                        <wps:cNvSpPr/>
                        <wps:spPr>
                          <a:xfrm>
                            <a:off x="0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1B6F1C" id="Group 1582" o:spid="_x0000_s1026" style="width:526.3pt;height:.5pt;mso-position-horizontal-relative:char;mso-position-vertical-relative:line" coordsize="668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">
                <v:shape id="Shape 2470" o:spid="_x0000_s1027" style="position:absolute;width:66842;height:91;visibility:visible;mso-wrap-style:square;v-text-anchor:top" coordsize="668426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" path="m,l6684264,r,9144l,9144,,e" fillcolor="black" stroked="f" strokeweight="0">
                  <v:stroke miterlimit="1" joinstyle="miter"/>
                  <v:path arrowok="t" textboxrect="0,0,6684264,9144"/>
                </v:shape>
                <w10:anchorlock/>
              </v:group>
            </w:pict>
          </mc:Fallback>
        </mc:AlternateContent>
      </w:r>
    </w:p>
    <w:p w14:paraId="6374FB92" w14:textId="77777777" w:rsidR="00F06199" w:rsidRPr="006C7222" w:rsidRDefault="00F06199" w:rsidP="00F06199">
      <w:pPr>
        <w:spacing w:after="54" w:line="360" w:lineRule="auto"/>
        <w:rPr>
          <w:rFonts w:ascii="Arial" w:hAnsi="Arial" w:cs="Arial"/>
        </w:rPr>
      </w:pPr>
    </w:p>
    <w:p w14:paraId="19E3F113" w14:textId="3EB427C8" w:rsidR="00F06199" w:rsidRPr="006C7222" w:rsidRDefault="00F06199" w:rsidP="00F06199">
      <w:pPr>
        <w:spacing w:after="54" w:line="360" w:lineRule="auto"/>
        <w:rPr>
          <w:rFonts w:ascii="Arial" w:hAnsi="Arial" w:cs="Arial"/>
          <w:b/>
        </w:rPr>
      </w:pPr>
      <w:r w:rsidRPr="006C7222">
        <w:rPr>
          <w:rFonts w:ascii="Arial" w:hAnsi="Arial" w:cs="Arial"/>
          <w:b/>
        </w:rPr>
        <w:t>KEY RESPONSIBILITIES:</w:t>
      </w:r>
    </w:p>
    <w:p w14:paraId="05AEC531" w14:textId="03419BB0" w:rsidR="00EE201B" w:rsidRPr="006C7222" w:rsidRDefault="00550557" w:rsidP="001625B9">
      <w:pPr>
        <w:numPr>
          <w:ilvl w:val="0"/>
          <w:numId w:val="2"/>
        </w:numPr>
        <w:spacing w:before="60" w:line="240" w:lineRule="auto"/>
        <w:rPr>
          <w:rFonts w:ascii="Arial" w:hAnsi="Arial" w:cs="Arial"/>
        </w:rPr>
      </w:pPr>
      <w:r w:rsidRPr="006C7222">
        <w:rPr>
          <w:rFonts w:ascii="Arial" w:hAnsi="Arial" w:cs="Arial"/>
        </w:rPr>
        <w:t>Manage drafting</w:t>
      </w:r>
      <w:r w:rsidR="00EE201B" w:rsidRPr="006C7222">
        <w:rPr>
          <w:rFonts w:ascii="Arial" w:hAnsi="Arial" w:cs="Arial"/>
        </w:rPr>
        <w:t xml:space="preserve">, interpretation and advice on </w:t>
      </w:r>
      <w:r w:rsidRPr="006C7222">
        <w:rPr>
          <w:rFonts w:ascii="Arial" w:hAnsi="Arial" w:cs="Arial"/>
        </w:rPr>
        <w:t>contracts in respect of</w:t>
      </w:r>
      <w:r w:rsidR="00D87946" w:rsidRPr="006C7222">
        <w:rPr>
          <w:rFonts w:ascii="Arial" w:hAnsi="Arial" w:cs="Arial"/>
        </w:rPr>
        <w:t xml:space="preserve">: </w:t>
      </w:r>
      <w:r w:rsidRPr="006C7222">
        <w:rPr>
          <w:rFonts w:ascii="Arial" w:hAnsi="Arial" w:cs="Arial"/>
        </w:rPr>
        <w:t>provision of</w:t>
      </w:r>
      <w:r w:rsidR="00D87946" w:rsidRPr="006C7222">
        <w:rPr>
          <w:rFonts w:ascii="Arial" w:hAnsi="Arial" w:cs="Arial"/>
        </w:rPr>
        <w:t xml:space="preserve"> </w:t>
      </w:r>
      <w:r w:rsidR="00EE201B" w:rsidRPr="006C7222">
        <w:rPr>
          <w:rFonts w:ascii="Arial" w:hAnsi="Arial" w:cs="Arial"/>
        </w:rPr>
        <w:t xml:space="preserve">commercial relationships </w:t>
      </w:r>
      <w:r w:rsidR="00D87946" w:rsidRPr="006C7222">
        <w:rPr>
          <w:rFonts w:ascii="Arial" w:hAnsi="Arial" w:cs="Arial"/>
        </w:rPr>
        <w:t xml:space="preserve">with, </w:t>
      </w:r>
      <w:r w:rsidR="00EE201B" w:rsidRPr="006C7222">
        <w:rPr>
          <w:rFonts w:ascii="Arial" w:hAnsi="Arial" w:cs="Arial"/>
        </w:rPr>
        <w:t xml:space="preserve">and </w:t>
      </w:r>
      <w:r w:rsidRPr="006C7222">
        <w:rPr>
          <w:rFonts w:ascii="Arial" w:hAnsi="Arial" w:cs="Arial"/>
        </w:rPr>
        <w:t xml:space="preserve">services </w:t>
      </w:r>
      <w:r w:rsidR="00D87946" w:rsidRPr="006C7222">
        <w:rPr>
          <w:rFonts w:ascii="Arial" w:hAnsi="Arial" w:cs="Arial"/>
        </w:rPr>
        <w:t xml:space="preserve">provided </w:t>
      </w:r>
      <w:r w:rsidRPr="006C7222">
        <w:rPr>
          <w:rFonts w:ascii="Arial" w:hAnsi="Arial" w:cs="Arial"/>
        </w:rPr>
        <w:t>by</w:t>
      </w:r>
      <w:r w:rsidR="00D87946" w:rsidRPr="006C7222">
        <w:rPr>
          <w:rFonts w:ascii="Arial" w:hAnsi="Arial" w:cs="Arial"/>
        </w:rPr>
        <w:t>,</w:t>
      </w:r>
      <w:r w:rsidRPr="006C7222">
        <w:rPr>
          <w:rFonts w:ascii="Arial" w:hAnsi="Arial" w:cs="Arial"/>
        </w:rPr>
        <w:t xml:space="preserve"> Managing Agency businesses</w:t>
      </w:r>
      <w:r w:rsidR="00EE201B" w:rsidRPr="006C7222">
        <w:rPr>
          <w:rFonts w:ascii="Arial" w:hAnsi="Arial" w:cs="Arial"/>
        </w:rPr>
        <w:t xml:space="preserve">; </w:t>
      </w:r>
      <w:r w:rsidRPr="006C7222">
        <w:rPr>
          <w:rFonts w:ascii="Arial" w:hAnsi="Arial" w:cs="Arial"/>
        </w:rPr>
        <w:t xml:space="preserve">and </w:t>
      </w:r>
      <w:r w:rsidR="00EE201B" w:rsidRPr="006C7222">
        <w:rPr>
          <w:rFonts w:ascii="Arial" w:hAnsi="Arial" w:cs="Arial"/>
        </w:rPr>
        <w:t xml:space="preserve">procurement of services </w:t>
      </w:r>
      <w:r w:rsidR="00D87946" w:rsidRPr="006C7222">
        <w:rPr>
          <w:rFonts w:ascii="Arial" w:hAnsi="Arial" w:cs="Arial"/>
        </w:rPr>
        <w:t>for</w:t>
      </w:r>
      <w:r w:rsidR="00EE201B" w:rsidRPr="006C7222">
        <w:rPr>
          <w:rFonts w:ascii="Arial" w:hAnsi="Arial" w:cs="Arial"/>
        </w:rPr>
        <w:t xml:space="preserve"> Managing Agency businesses.</w:t>
      </w:r>
    </w:p>
    <w:p w14:paraId="2680862E" w14:textId="4AE78C2F" w:rsidR="00EE201B" w:rsidRPr="006C7222" w:rsidRDefault="00EE201B" w:rsidP="001625B9">
      <w:pPr>
        <w:numPr>
          <w:ilvl w:val="0"/>
          <w:numId w:val="2"/>
        </w:numPr>
        <w:spacing w:before="60" w:line="240" w:lineRule="auto"/>
        <w:rPr>
          <w:rFonts w:ascii="Arial" w:hAnsi="Arial" w:cs="Arial"/>
        </w:rPr>
      </w:pPr>
      <w:r w:rsidRPr="006C7222">
        <w:rPr>
          <w:rFonts w:ascii="Arial" w:hAnsi="Arial" w:cs="Arial"/>
        </w:rPr>
        <w:t xml:space="preserve">Minor dispute </w:t>
      </w:r>
      <w:r w:rsidR="00151E5C" w:rsidRPr="006C7222">
        <w:rPr>
          <w:rFonts w:ascii="Arial" w:hAnsi="Arial" w:cs="Arial"/>
        </w:rPr>
        <w:t xml:space="preserve">and CCJ </w:t>
      </w:r>
      <w:r w:rsidRPr="006C7222">
        <w:rPr>
          <w:rFonts w:ascii="Arial" w:hAnsi="Arial" w:cs="Arial"/>
        </w:rPr>
        <w:t>resolution</w:t>
      </w:r>
      <w:r w:rsidR="00151E5C" w:rsidRPr="006C7222">
        <w:rPr>
          <w:rFonts w:ascii="Arial" w:hAnsi="Arial" w:cs="Arial"/>
        </w:rPr>
        <w:t xml:space="preserve">; </w:t>
      </w:r>
      <w:r w:rsidRPr="006C7222">
        <w:rPr>
          <w:rFonts w:ascii="Arial" w:hAnsi="Arial" w:cs="Arial"/>
        </w:rPr>
        <w:t>oversight of litigation against Managing Agency businesses in consultation with business owners</w:t>
      </w:r>
      <w:r w:rsidR="00151E5C" w:rsidRPr="006C7222">
        <w:rPr>
          <w:rFonts w:ascii="Arial" w:hAnsi="Arial" w:cs="Arial"/>
        </w:rPr>
        <w:t>; and provision of litigation reports to stakeholders</w:t>
      </w:r>
      <w:r w:rsidRPr="006C7222">
        <w:rPr>
          <w:rFonts w:ascii="Arial" w:hAnsi="Arial" w:cs="Arial"/>
        </w:rPr>
        <w:t>.</w:t>
      </w:r>
    </w:p>
    <w:p w14:paraId="16CF3713" w14:textId="05867753" w:rsidR="00EE201B" w:rsidRPr="006C7222" w:rsidRDefault="00EE201B" w:rsidP="001625B9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C7222">
        <w:rPr>
          <w:rFonts w:ascii="Arial" w:hAnsi="Arial" w:cs="Arial"/>
        </w:rPr>
        <w:t>Advice on legal aspects of major projects</w:t>
      </w:r>
      <w:r w:rsidR="00367A3D" w:rsidRPr="006C7222">
        <w:rPr>
          <w:rFonts w:ascii="Arial" w:hAnsi="Arial" w:cs="Arial"/>
        </w:rPr>
        <w:t xml:space="preserve"> including acquisition</w:t>
      </w:r>
      <w:r w:rsidRPr="006C7222">
        <w:rPr>
          <w:rFonts w:ascii="Arial" w:hAnsi="Arial" w:cs="Arial"/>
        </w:rPr>
        <w:t>.</w:t>
      </w:r>
    </w:p>
    <w:p w14:paraId="3DA787D8" w14:textId="55AF039E" w:rsidR="00550557" w:rsidRPr="006C7222" w:rsidRDefault="00EE201B" w:rsidP="001625B9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C7222">
        <w:rPr>
          <w:rFonts w:ascii="Arial" w:hAnsi="Arial" w:cs="Arial"/>
        </w:rPr>
        <w:t>Advice on ad hoc legal queries rec</w:t>
      </w:r>
      <w:r w:rsidR="00550557" w:rsidRPr="006C7222">
        <w:rPr>
          <w:rFonts w:ascii="Arial" w:hAnsi="Arial" w:cs="Arial"/>
        </w:rPr>
        <w:t xml:space="preserve">eived from </w:t>
      </w:r>
      <w:r w:rsidRPr="006C7222">
        <w:rPr>
          <w:rFonts w:ascii="Arial" w:hAnsi="Arial" w:cs="Arial"/>
        </w:rPr>
        <w:t xml:space="preserve">Managing Agency businesses </w:t>
      </w:r>
      <w:r w:rsidR="00550557" w:rsidRPr="006C7222">
        <w:rPr>
          <w:rFonts w:ascii="Arial" w:hAnsi="Arial" w:cs="Arial"/>
        </w:rPr>
        <w:t xml:space="preserve">in conjunction with </w:t>
      </w:r>
      <w:r w:rsidRPr="006C7222">
        <w:rPr>
          <w:rFonts w:ascii="Arial" w:hAnsi="Arial" w:cs="Arial"/>
        </w:rPr>
        <w:t>business owners.</w:t>
      </w:r>
    </w:p>
    <w:p w14:paraId="204822E9" w14:textId="4FEB9076" w:rsidR="00550557" w:rsidRPr="006C7222" w:rsidRDefault="00550557" w:rsidP="001625B9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C7222">
        <w:rPr>
          <w:rFonts w:ascii="Arial" w:hAnsi="Arial" w:cs="Arial"/>
        </w:rPr>
        <w:t xml:space="preserve">Monitor changes in law </w:t>
      </w:r>
      <w:r w:rsidR="00EE201B" w:rsidRPr="006C7222">
        <w:rPr>
          <w:rFonts w:ascii="Arial" w:hAnsi="Arial" w:cs="Arial"/>
        </w:rPr>
        <w:t xml:space="preserve">in key territories in which the businesses operate </w:t>
      </w:r>
      <w:r w:rsidRPr="006C7222">
        <w:rPr>
          <w:rFonts w:ascii="Arial" w:hAnsi="Arial" w:cs="Arial"/>
        </w:rPr>
        <w:t xml:space="preserve">and advise business </w:t>
      </w:r>
      <w:r w:rsidR="00EE201B" w:rsidRPr="006C7222">
        <w:rPr>
          <w:rFonts w:ascii="Arial" w:hAnsi="Arial" w:cs="Arial"/>
        </w:rPr>
        <w:t>owners of</w:t>
      </w:r>
      <w:r w:rsidRPr="006C7222">
        <w:rPr>
          <w:rFonts w:ascii="Arial" w:hAnsi="Arial" w:cs="Arial"/>
        </w:rPr>
        <w:t xml:space="preserve"> requirements</w:t>
      </w:r>
      <w:r w:rsidR="00EE201B" w:rsidRPr="006C7222">
        <w:rPr>
          <w:rFonts w:ascii="Arial" w:hAnsi="Arial" w:cs="Arial"/>
        </w:rPr>
        <w:t>.</w:t>
      </w:r>
    </w:p>
    <w:p w14:paraId="33EFC8AD" w14:textId="5EB1C0E0" w:rsidR="00EE201B" w:rsidRPr="006C7222" w:rsidRDefault="00550557" w:rsidP="001625B9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C7222">
        <w:rPr>
          <w:rFonts w:ascii="Arial" w:hAnsi="Arial" w:cs="Arial"/>
        </w:rPr>
        <w:t xml:space="preserve">Work with the business in relation to major legislative </w:t>
      </w:r>
      <w:r w:rsidR="00151E5C" w:rsidRPr="006C7222">
        <w:rPr>
          <w:rFonts w:ascii="Arial" w:hAnsi="Arial" w:cs="Arial"/>
        </w:rPr>
        <w:t xml:space="preserve">and regulatory compliance </w:t>
      </w:r>
      <w:r w:rsidRPr="006C7222">
        <w:rPr>
          <w:rFonts w:ascii="Arial" w:hAnsi="Arial" w:cs="Arial"/>
        </w:rPr>
        <w:t>changes</w:t>
      </w:r>
      <w:r w:rsidR="00D87946" w:rsidRPr="006C7222">
        <w:rPr>
          <w:rFonts w:ascii="Arial" w:hAnsi="Arial" w:cs="Arial"/>
        </w:rPr>
        <w:t xml:space="preserve"> including ongoing Data Protection awareness.</w:t>
      </w:r>
    </w:p>
    <w:p w14:paraId="0C583727" w14:textId="55319EA0" w:rsidR="00EE201B" w:rsidRPr="006C7222" w:rsidRDefault="00550557" w:rsidP="001625B9">
      <w:pPr>
        <w:pStyle w:val="ListParagraph"/>
        <w:numPr>
          <w:ilvl w:val="0"/>
          <w:numId w:val="2"/>
        </w:numPr>
        <w:spacing w:before="60" w:line="240" w:lineRule="auto"/>
        <w:rPr>
          <w:rFonts w:ascii="Arial" w:hAnsi="Arial" w:cs="Arial"/>
        </w:rPr>
      </w:pPr>
      <w:r w:rsidRPr="006C7222">
        <w:rPr>
          <w:rFonts w:ascii="Arial" w:hAnsi="Arial" w:cs="Arial"/>
        </w:rPr>
        <w:t>Provide legal support to t</w:t>
      </w:r>
      <w:r w:rsidR="00EE201B" w:rsidRPr="006C7222">
        <w:rPr>
          <w:rFonts w:ascii="Arial" w:hAnsi="Arial" w:cs="Arial"/>
        </w:rPr>
        <w:t>e</w:t>
      </w:r>
      <w:r w:rsidRPr="006C7222">
        <w:rPr>
          <w:rFonts w:ascii="Arial" w:hAnsi="Arial" w:cs="Arial"/>
        </w:rPr>
        <w:t xml:space="preserve">chnical Underwriting and Claims </w:t>
      </w:r>
      <w:r w:rsidR="00EE201B" w:rsidRPr="006C7222">
        <w:rPr>
          <w:rFonts w:ascii="Arial" w:hAnsi="Arial" w:cs="Arial"/>
        </w:rPr>
        <w:t xml:space="preserve">functions on matters such as </w:t>
      </w:r>
      <w:r w:rsidR="00151E5C" w:rsidRPr="006C7222">
        <w:rPr>
          <w:rFonts w:ascii="Arial" w:hAnsi="Arial" w:cs="Arial"/>
        </w:rPr>
        <w:t xml:space="preserve">product terms, </w:t>
      </w:r>
      <w:r w:rsidRPr="006C7222">
        <w:rPr>
          <w:rFonts w:ascii="Arial" w:hAnsi="Arial" w:cs="Arial"/>
        </w:rPr>
        <w:t>Cover Holder requirements</w:t>
      </w:r>
      <w:r w:rsidR="00EE201B" w:rsidRPr="006C7222">
        <w:rPr>
          <w:rFonts w:ascii="Arial" w:hAnsi="Arial" w:cs="Arial"/>
        </w:rPr>
        <w:t xml:space="preserve"> and Terms of Business Agreement (TOBA) </w:t>
      </w:r>
      <w:r w:rsidRPr="006C7222">
        <w:rPr>
          <w:rFonts w:ascii="Arial" w:hAnsi="Arial" w:cs="Arial"/>
        </w:rPr>
        <w:t>wordings</w:t>
      </w:r>
      <w:r w:rsidR="00EE201B" w:rsidRPr="006C7222">
        <w:rPr>
          <w:rFonts w:ascii="Arial" w:hAnsi="Arial" w:cs="Arial"/>
        </w:rPr>
        <w:t xml:space="preserve"> (albeit business functions may nonetheless maintain specific external volume legal services arrangements such as </w:t>
      </w:r>
      <w:r w:rsidR="00151E5C" w:rsidRPr="006C7222">
        <w:rPr>
          <w:rFonts w:ascii="Arial" w:hAnsi="Arial" w:cs="Arial"/>
        </w:rPr>
        <w:t xml:space="preserve">for </w:t>
      </w:r>
      <w:r w:rsidR="00EE201B" w:rsidRPr="006C7222">
        <w:rPr>
          <w:rFonts w:ascii="Arial" w:hAnsi="Arial" w:cs="Arial"/>
        </w:rPr>
        <w:t xml:space="preserve">RTA claims litigation).   </w:t>
      </w:r>
    </w:p>
    <w:p w14:paraId="65756103" w14:textId="693C78A3" w:rsidR="00550557" w:rsidRPr="006C7222" w:rsidRDefault="00550557" w:rsidP="001625B9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C7222">
        <w:rPr>
          <w:rFonts w:ascii="Arial" w:hAnsi="Arial" w:cs="Arial"/>
        </w:rPr>
        <w:t xml:space="preserve">Responsible for legal </w:t>
      </w:r>
      <w:r w:rsidR="00151E5C" w:rsidRPr="006C7222">
        <w:rPr>
          <w:rFonts w:ascii="Arial" w:hAnsi="Arial" w:cs="Arial"/>
        </w:rPr>
        <w:t xml:space="preserve">guidance on </w:t>
      </w:r>
      <w:r w:rsidRPr="006C7222">
        <w:rPr>
          <w:rFonts w:ascii="Arial" w:hAnsi="Arial" w:cs="Arial"/>
        </w:rPr>
        <w:t xml:space="preserve">compliance of </w:t>
      </w:r>
      <w:r w:rsidR="00D87946" w:rsidRPr="006C7222">
        <w:rPr>
          <w:rFonts w:ascii="Arial" w:hAnsi="Arial" w:cs="Arial"/>
        </w:rPr>
        <w:t>material/</w:t>
      </w:r>
      <w:r w:rsidRPr="006C7222">
        <w:rPr>
          <w:rFonts w:ascii="Arial" w:hAnsi="Arial" w:cs="Arial"/>
        </w:rPr>
        <w:t xml:space="preserve">wordings </w:t>
      </w:r>
      <w:r w:rsidR="00151E5C" w:rsidRPr="006C7222">
        <w:rPr>
          <w:rFonts w:ascii="Arial" w:hAnsi="Arial" w:cs="Arial"/>
        </w:rPr>
        <w:t>however issued (for example websites and marketing collateral) w</w:t>
      </w:r>
      <w:r w:rsidRPr="006C7222">
        <w:rPr>
          <w:rFonts w:ascii="Arial" w:hAnsi="Arial" w:cs="Arial"/>
        </w:rPr>
        <w:t xml:space="preserve">orking closely with the </w:t>
      </w:r>
      <w:r w:rsidR="00151E5C" w:rsidRPr="006C7222">
        <w:rPr>
          <w:rFonts w:ascii="Arial" w:hAnsi="Arial" w:cs="Arial"/>
        </w:rPr>
        <w:t>Compliance Officers and Risk function.</w:t>
      </w:r>
    </w:p>
    <w:p w14:paraId="2DDEA8BE" w14:textId="23B5EBBD" w:rsidR="00151E5C" w:rsidRPr="006C7222" w:rsidRDefault="00151E5C" w:rsidP="001625B9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C7222">
        <w:rPr>
          <w:rFonts w:ascii="Arial" w:hAnsi="Arial" w:cs="Arial"/>
        </w:rPr>
        <w:t>Management of the governance policy attestation process</w:t>
      </w:r>
      <w:r w:rsidR="00D87946" w:rsidRPr="006C7222">
        <w:rPr>
          <w:rFonts w:ascii="Arial" w:hAnsi="Arial" w:cs="Arial"/>
        </w:rPr>
        <w:t>;</w:t>
      </w:r>
      <w:r w:rsidRPr="006C7222">
        <w:rPr>
          <w:rFonts w:ascii="Arial" w:hAnsi="Arial" w:cs="Arial"/>
        </w:rPr>
        <w:t xml:space="preserve"> and provision of advice or attestation on such territorial legal or regulatory compliance </w:t>
      </w:r>
      <w:r w:rsidR="00D87946" w:rsidRPr="006C7222">
        <w:rPr>
          <w:rFonts w:ascii="Arial" w:hAnsi="Arial" w:cs="Arial"/>
        </w:rPr>
        <w:t>approvals or returns as may be required from time to time.</w:t>
      </w:r>
    </w:p>
    <w:p w14:paraId="19DB082F" w14:textId="0B85C497" w:rsidR="00550557" w:rsidRPr="006C7222" w:rsidRDefault="00550557" w:rsidP="001625B9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C7222">
        <w:rPr>
          <w:rFonts w:ascii="Arial" w:hAnsi="Arial" w:cs="Arial"/>
        </w:rPr>
        <w:t>Provision of specialist legal and governance advice to the business as required;</w:t>
      </w:r>
      <w:r w:rsidR="00D87946" w:rsidRPr="006C7222">
        <w:rPr>
          <w:rFonts w:ascii="Arial" w:hAnsi="Arial" w:cs="Arial"/>
        </w:rPr>
        <w:t xml:space="preserve"> selection and oversight of external advisors where appropriate.</w:t>
      </w:r>
    </w:p>
    <w:p w14:paraId="121B4C41" w14:textId="4FED032B" w:rsidR="00550557" w:rsidRPr="006C7222" w:rsidRDefault="00550557" w:rsidP="001625B9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C7222">
        <w:rPr>
          <w:rFonts w:ascii="Arial" w:hAnsi="Arial" w:cs="Arial"/>
        </w:rPr>
        <w:t xml:space="preserve">Provision of advice in relation to </w:t>
      </w:r>
      <w:r w:rsidR="00D87946" w:rsidRPr="006C7222">
        <w:rPr>
          <w:rFonts w:ascii="Arial" w:hAnsi="Arial" w:cs="Arial"/>
        </w:rPr>
        <w:t>i</w:t>
      </w:r>
      <w:r w:rsidRPr="006C7222">
        <w:rPr>
          <w:rFonts w:ascii="Arial" w:hAnsi="Arial" w:cs="Arial"/>
        </w:rPr>
        <w:t>ntellectual property and trademark</w:t>
      </w:r>
      <w:r w:rsidR="00D87946" w:rsidRPr="006C7222">
        <w:rPr>
          <w:rFonts w:ascii="Arial" w:hAnsi="Arial" w:cs="Arial"/>
        </w:rPr>
        <w:t>s.</w:t>
      </w:r>
    </w:p>
    <w:p w14:paraId="6378BA42" w14:textId="609846A5" w:rsidR="00550557" w:rsidRPr="006C7222" w:rsidRDefault="00550557" w:rsidP="001625B9">
      <w:pPr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6C7222">
        <w:rPr>
          <w:rFonts w:ascii="Arial" w:hAnsi="Arial" w:cs="Arial"/>
        </w:rPr>
        <w:t xml:space="preserve">Maintain close working relationships with all business areas, to ensure free flow of communication and an efficient and fit for purpose governance and </w:t>
      </w:r>
      <w:r w:rsidR="00D87946" w:rsidRPr="006C7222">
        <w:rPr>
          <w:rFonts w:ascii="Arial" w:hAnsi="Arial" w:cs="Arial"/>
        </w:rPr>
        <w:t>a</w:t>
      </w:r>
      <w:r w:rsidRPr="006C7222">
        <w:rPr>
          <w:rFonts w:ascii="Arial" w:hAnsi="Arial" w:cs="Arial"/>
        </w:rPr>
        <w:t xml:space="preserve">ssurance </w:t>
      </w:r>
      <w:r w:rsidR="00D87946" w:rsidRPr="006C7222">
        <w:rPr>
          <w:rFonts w:ascii="Arial" w:hAnsi="Arial" w:cs="Arial"/>
        </w:rPr>
        <w:t>fr</w:t>
      </w:r>
      <w:r w:rsidRPr="006C7222">
        <w:rPr>
          <w:rFonts w:ascii="Arial" w:hAnsi="Arial" w:cs="Arial"/>
        </w:rPr>
        <w:t>amework</w:t>
      </w:r>
      <w:r w:rsidR="00D87946" w:rsidRPr="006C7222">
        <w:rPr>
          <w:rFonts w:ascii="Arial" w:hAnsi="Arial" w:cs="Arial"/>
        </w:rPr>
        <w:t>.</w:t>
      </w:r>
    </w:p>
    <w:p w14:paraId="2066F0AF" w14:textId="282C38ED" w:rsidR="00550557" w:rsidRPr="006C7222" w:rsidRDefault="00550557" w:rsidP="00D87946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</w:rPr>
      </w:pPr>
    </w:p>
    <w:p w14:paraId="2937A811" w14:textId="77777777" w:rsidR="0034246B" w:rsidRPr="006C7222" w:rsidRDefault="0034246B" w:rsidP="00F06199">
      <w:pPr>
        <w:spacing w:after="4" w:line="360" w:lineRule="auto"/>
        <w:rPr>
          <w:rFonts w:ascii="Arial" w:hAnsi="Arial" w:cs="Arial"/>
          <w:b/>
        </w:rPr>
      </w:pPr>
    </w:p>
    <w:p w14:paraId="78272B69" w14:textId="2F14EBEE" w:rsidR="007249BB" w:rsidRPr="006C7222" w:rsidRDefault="005C17D0" w:rsidP="00F06199">
      <w:pPr>
        <w:spacing w:after="4" w:line="360" w:lineRule="auto"/>
        <w:rPr>
          <w:rFonts w:ascii="Arial" w:hAnsi="Arial" w:cs="Arial"/>
          <w:b/>
        </w:rPr>
      </w:pPr>
      <w:r w:rsidRPr="006C7222">
        <w:rPr>
          <w:rFonts w:ascii="Arial" w:hAnsi="Arial" w:cs="Arial"/>
          <w:b/>
        </w:rPr>
        <w:t>ESSENTIAL QUALIFICATIONS, SKILLS AND EXPERIENCE</w:t>
      </w:r>
    </w:p>
    <w:p w14:paraId="467A29CE" w14:textId="7783B8FC" w:rsidR="007249BB" w:rsidRPr="006C7222" w:rsidRDefault="007249BB" w:rsidP="001625B9">
      <w:pPr>
        <w:pStyle w:val="ListParagraph"/>
        <w:numPr>
          <w:ilvl w:val="0"/>
          <w:numId w:val="3"/>
        </w:numPr>
        <w:spacing w:before="240" w:after="0" w:line="276" w:lineRule="auto"/>
        <w:ind w:left="360"/>
        <w:rPr>
          <w:rFonts w:ascii="Arial" w:hAnsi="Arial" w:cs="Arial"/>
          <w:bCs/>
        </w:rPr>
      </w:pPr>
      <w:r w:rsidRPr="006C7222">
        <w:rPr>
          <w:rFonts w:ascii="Arial" w:hAnsi="Arial" w:cs="Arial"/>
          <w:bCs/>
        </w:rPr>
        <w:t xml:space="preserve">UK qualified solicitor or barrister (or equivalent from a key territory in which ERS trades) with at least five years’ commercial legal experience.  </w:t>
      </w:r>
    </w:p>
    <w:p w14:paraId="4A72E211" w14:textId="6CF11601" w:rsidR="007249BB" w:rsidRPr="006C7222" w:rsidRDefault="007249BB" w:rsidP="001625B9">
      <w:pPr>
        <w:pStyle w:val="ListParagraph"/>
        <w:numPr>
          <w:ilvl w:val="0"/>
          <w:numId w:val="3"/>
        </w:numPr>
        <w:spacing w:before="240" w:after="0" w:line="276" w:lineRule="auto"/>
        <w:ind w:left="360"/>
        <w:rPr>
          <w:rFonts w:ascii="Arial" w:hAnsi="Arial" w:cs="Arial"/>
          <w:bCs/>
        </w:rPr>
      </w:pPr>
      <w:r w:rsidRPr="006C7222">
        <w:rPr>
          <w:rFonts w:ascii="Arial" w:hAnsi="Arial" w:cs="Arial"/>
          <w:bCs/>
        </w:rPr>
        <w:t xml:space="preserve">Good experience of working with senior executives.  </w:t>
      </w:r>
    </w:p>
    <w:p w14:paraId="2F8823C6" w14:textId="757921CD" w:rsidR="007249BB" w:rsidRPr="006C7222" w:rsidRDefault="007249BB" w:rsidP="001625B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76" w:lineRule="auto"/>
        <w:ind w:left="360"/>
        <w:textAlignment w:val="baseline"/>
        <w:rPr>
          <w:rFonts w:ascii="Arial" w:hAnsi="Arial" w:cs="Arial"/>
          <w:kern w:val="28"/>
          <w:szCs w:val="20"/>
          <w:lang w:val="en-US"/>
        </w:rPr>
      </w:pPr>
      <w:r w:rsidRPr="006C7222">
        <w:rPr>
          <w:rFonts w:ascii="Arial" w:hAnsi="Arial" w:cs="Arial"/>
          <w:kern w:val="28"/>
          <w:szCs w:val="20"/>
          <w:lang w:val="en-US"/>
        </w:rPr>
        <w:t xml:space="preserve">Understanding </w:t>
      </w:r>
      <w:r w:rsidR="00384786" w:rsidRPr="006C7222">
        <w:rPr>
          <w:rFonts w:ascii="Arial" w:hAnsi="Arial" w:cs="Arial"/>
          <w:kern w:val="28"/>
          <w:szCs w:val="20"/>
          <w:lang w:val="en-US"/>
        </w:rPr>
        <w:t>of the legal</w:t>
      </w:r>
      <w:r w:rsidR="00236D7F" w:rsidRPr="006C7222">
        <w:rPr>
          <w:rFonts w:ascii="Arial" w:hAnsi="Arial" w:cs="Arial"/>
          <w:kern w:val="28"/>
          <w:szCs w:val="20"/>
          <w:lang w:val="en-US"/>
        </w:rPr>
        <w:t xml:space="preserve"> and </w:t>
      </w:r>
      <w:r w:rsidR="00384786" w:rsidRPr="006C7222">
        <w:rPr>
          <w:rFonts w:ascii="Arial" w:hAnsi="Arial" w:cs="Arial"/>
          <w:kern w:val="28"/>
          <w:szCs w:val="20"/>
          <w:lang w:val="en-US"/>
        </w:rPr>
        <w:t>regulatory compliance provisions that apply to products, distribution channels and markets in which ERS operate</w:t>
      </w:r>
      <w:r w:rsidR="00236D7F" w:rsidRPr="006C7222">
        <w:rPr>
          <w:rFonts w:ascii="Arial" w:hAnsi="Arial" w:cs="Arial"/>
          <w:kern w:val="28"/>
          <w:szCs w:val="20"/>
          <w:lang w:val="en-US"/>
        </w:rPr>
        <w:t>s</w:t>
      </w:r>
      <w:r w:rsidR="002A2A21" w:rsidRPr="006C7222">
        <w:rPr>
          <w:rFonts w:ascii="Arial" w:hAnsi="Arial" w:cs="Arial"/>
          <w:kern w:val="28"/>
          <w:szCs w:val="20"/>
          <w:lang w:val="en-US"/>
        </w:rPr>
        <w:t>.</w:t>
      </w:r>
    </w:p>
    <w:p w14:paraId="0FB3B17A" w14:textId="377B4061" w:rsidR="007249BB" w:rsidRPr="006C7222" w:rsidRDefault="00236D7F" w:rsidP="001625B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76" w:lineRule="auto"/>
        <w:ind w:left="360"/>
        <w:textAlignment w:val="baseline"/>
        <w:rPr>
          <w:rFonts w:ascii="Arial" w:hAnsi="Arial" w:cs="Arial"/>
          <w:kern w:val="28"/>
          <w:szCs w:val="20"/>
          <w:lang w:val="en-US"/>
        </w:rPr>
      </w:pPr>
      <w:r w:rsidRPr="006C7222">
        <w:rPr>
          <w:rFonts w:ascii="Arial" w:hAnsi="Arial" w:cs="Arial"/>
          <w:kern w:val="28"/>
          <w:szCs w:val="20"/>
          <w:lang w:val="en-US"/>
        </w:rPr>
        <w:t>Expertise in contract law</w:t>
      </w:r>
      <w:r w:rsidR="007249BB" w:rsidRPr="006C7222">
        <w:rPr>
          <w:rFonts w:ascii="Arial" w:hAnsi="Arial" w:cs="Arial"/>
          <w:kern w:val="28"/>
          <w:szCs w:val="20"/>
          <w:lang w:val="en-US"/>
        </w:rPr>
        <w:t xml:space="preserve"> and procurement wordings.</w:t>
      </w:r>
    </w:p>
    <w:p w14:paraId="4883E661" w14:textId="77777777" w:rsidR="007249BB" w:rsidRPr="006C7222" w:rsidRDefault="00236D7F" w:rsidP="001625B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76" w:lineRule="auto"/>
        <w:ind w:left="360"/>
        <w:textAlignment w:val="baseline"/>
        <w:rPr>
          <w:rFonts w:ascii="Arial" w:hAnsi="Arial" w:cs="Arial"/>
          <w:kern w:val="28"/>
          <w:szCs w:val="20"/>
          <w:lang w:val="en-US"/>
        </w:rPr>
      </w:pPr>
      <w:r w:rsidRPr="006C7222">
        <w:rPr>
          <w:rFonts w:ascii="Arial" w:hAnsi="Arial" w:cs="Arial"/>
          <w:kern w:val="28"/>
          <w:szCs w:val="20"/>
          <w:lang w:val="en-US"/>
        </w:rPr>
        <w:t>Good knowledge of commercial and insurance law; including but not limited to Companies Act, Data Protection legislation</w:t>
      </w:r>
    </w:p>
    <w:p w14:paraId="6527487E" w14:textId="77777777" w:rsidR="007249BB" w:rsidRPr="006C7222" w:rsidRDefault="00236D7F" w:rsidP="001625B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76" w:lineRule="auto"/>
        <w:ind w:left="360"/>
        <w:textAlignment w:val="baseline"/>
        <w:rPr>
          <w:rFonts w:ascii="Arial" w:hAnsi="Arial" w:cs="Arial"/>
          <w:kern w:val="28"/>
          <w:szCs w:val="20"/>
          <w:lang w:val="en-US"/>
        </w:rPr>
      </w:pPr>
      <w:r w:rsidRPr="006C7222">
        <w:rPr>
          <w:rFonts w:ascii="Arial" w:hAnsi="Arial" w:cs="Arial"/>
          <w:kern w:val="28"/>
          <w:szCs w:val="20"/>
          <w:lang w:val="en-US"/>
        </w:rPr>
        <w:t>Good knowledge of financial services corporate governance requirements.</w:t>
      </w:r>
    </w:p>
    <w:p w14:paraId="731AB56F" w14:textId="577AA828" w:rsidR="00884A16" w:rsidRPr="006C7222" w:rsidRDefault="007249BB" w:rsidP="001625B9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0" w:line="276" w:lineRule="auto"/>
        <w:ind w:left="360"/>
        <w:textAlignment w:val="baseline"/>
        <w:rPr>
          <w:rFonts w:ascii="Arial" w:hAnsi="Arial" w:cs="Arial"/>
          <w:color w:val="000000" w:themeColor="text1"/>
        </w:rPr>
      </w:pPr>
      <w:r w:rsidRPr="006C7222">
        <w:rPr>
          <w:rFonts w:ascii="Arial" w:hAnsi="Arial" w:cs="Arial"/>
          <w:kern w:val="28"/>
          <w:szCs w:val="20"/>
          <w:lang w:val="en-US"/>
        </w:rPr>
        <w:t xml:space="preserve">Understanding of </w:t>
      </w:r>
      <w:r w:rsidR="00236D7F" w:rsidRPr="006C7222">
        <w:rPr>
          <w:rFonts w:ascii="Arial" w:hAnsi="Arial" w:cs="Arial"/>
          <w:kern w:val="28"/>
          <w:szCs w:val="20"/>
          <w:lang w:val="en-US"/>
        </w:rPr>
        <w:t>the Lloyd’s, FCA and PRA environment.</w:t>
      </w:r>
      <w:r w:rsidR="00884A16" w:rsidRPr="006C7222">
        <w:rPr>
          <w:rFonts w:ascii="Arial" w:hAnsi="Arial" w:cs="Arial"/>
        </w:rPr>
        <w:tab/>
      </w:r>
    </w:p>
    <w:p w14:paraId="0898C7ED" w14:textId="77777777" w:rsidR="00F06199" w:rsidRPr="006C7222" w:rsidRDefault="00F06199" w:rsidP="0081595F">
      <w:pPr>
        <w:pBdr>
          <w:bottom w:val="single" w:sz="6" w:space="1" w:color="auto"/>
        </w:pBdr>
        <w:spacing w:after="153"/>
        <w:rPr>
          <w:rFonts w:ascii="Arial" w:hAnsi="Arial" w:cs="Arial"/>
        </w:rPr>
      </w:pPr>
    </w:p>
    <w:p w14:paraId="55142F64" w14:textId="77777777" w:rsidR="0034246B" w:rsidRPr="006C7222" w:rsidRDefault="0034246B" w:rsidP="0034246B">
      <w:pPr>
        <w:spacing w:after="4" w:line="360" w:lineRule="auto"/>
        <w:rPr>
          <w:rFonts w:ascii="Arial" w:hAnsi="Arial" w:cs="Arial"/>
          <w:b/>
        </w:rPr>
      </w:pPr>
    </w:p>
    <w:p w14:paraId="2ABB1007" w14:textId="0B09D9BC" w:rsidR="004741CA" w:rsidRPr="006C7222" w:rsidRDefault="005C17D0" w:rsidP="0034246B">
      <w:pPr>
        <w:spacing w:after="38" w:line="360" w:lineRule="auto"/>
        <w:rPr>
          <w:rFonts w:ascii="Arial" w:eastAsia="Times New Roman" w:hAnsi="Arial" w:cs="Arial"/>
          <w:b/>
        </w:rPr>
      </w:pPr>
      <w:r w:rsidRPr="006C7222">
        <w:rPr>
          <w:rFonts w:ascii="Arial" w:eastAsia="Times New Roman" w:hAnsi="Arial" w:cs="Arial"/>
          <w:b/>
        </w:rPr>
        <w:t>BEHAVIOURAL ATTRIBUTES:</w:t>
      </w:r>
      <w:r w:rsidR="006C6F76" w:rsidRPr="006C7222">
        <w:rPr>
          <w:rFonts w:ascii="Arial" w:eastAsia="Times New Roman" w:hAnsi="Arial" w:cs="Arial"/>
          <w:b/>
        </w:rPr>
        <w:t xml:space="preserve"> </w:t>
      </w:r>
    </w:p>
    <w:p w14:paraId="3DFDEF0F" w14:textId="43330F09" w:rsidR="00384786" w:rsidRPr="006C7222" w:rsidRDefault="00236D7F" w:rsidP="001625B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60" w:line="240" w:lineRule="auto"/>
        <w:ind w:left="426" w:hanging="357"/>
        <w:contextualSpacing w:val="0"/>
        <w:jc w:val="both"/>
        <w:textAlignment w:val="baseline"/>
        <w:rPr>
          <w:rFonts w:ascii="Arial" w:hAnsi="Arial" w:cs="Arial"/>
          <w:kern w:val="28"/>
          <w:szCs w:val="20"/>
          <w:lang w:val="en-US"/>
        </w:rPr>
      </w:pPr>
      <w:r w:rsidRPr="006C7222">
        <w:rPr>
          <w:rFonts w:ascii="Arial" w:hAnsi="Arial" w:cs="Arial"/>
          <w:kern w:val="28"/>
          <w:szCs w:val="20"/>
          <w:lang w:val="en-US"/>
        </w:rPr>
        <w:t>L</w:t>
      </w:r>
      <w:r w:rsidR="00384786" w:rsidRPr="006C7222">
        <w:rPr>
          <w:rFonts w:ascii="Arial" w:hAnsi="Arial" w:cs="Arial"/>
          <w:kern w:val="28"/>
          <w:szCs w:val="20"/>
          <w:lang w:val="en-US"/>
        </w:rPr>
        <w:t>ogical thinker</w:t>
      </w:r>
      <w:r w:rsidRPr="006C7222">
        <w:rPr>
          <w:rFonts w:ascii="Arial" w:hAnsi="Arial" w:cs="Arial"/>
          <w:kern w:val="28"/>
          <w:szCs w:val="20"/>
          <w:lang w:val="en-US"/>
        </w:rPr>
        <w:t xml:space="preserve"> able to communicate complex concepts to lay people, from business representative to board level</w:t>
      </w:r>
      <w:r w:rsidR="00384786" w:rsidRPr="006C7222">
        <w:rPr>
          <w:rFonts w:ascii="Arial" w:hAnsi="Arial" w:cs="Arial"/>
          <w:kern w:val="28"/>
          <w:szCs w:val="20"/>
          <w:lang w:val="en-US"/>
        </w:rPr>
        <w:t>.</w:t>
      </w:r>
    </w:p>
    <w:p w14:paraId="03EADD03" w14:textId="08B0B99A" w:rsidR="00236D7F" w:rsidRPr="006C7222" w:rsidRDefault="00236D7F" w:rsidP="001625B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60" w:after="60" w:line="240" w:lineRule="auto"/>
        <w:ind w:left="426" w:hanging="357"/>
        <w:contextualSpacing w:val="0"/>
        <w:jc w:val="both"/>
        <w:textAlignment w:val="baseline"/>
        <w:rPr>
          <w:rFonts w:ascii="Arial" w:hAnsi="Arial" w:cs="Arial"/>
          <w:kern w:val="28"/>
          <w:szCs w:val="20"/>
          <w:lang w:val="en-US"/>
        </w:rPr>
      </w:pPr>
      <w:r w:rsidRPr="006C7222">
        <w:rPr>
          <w:rFonts w:ascii="Arial" w:hAnsi="Arial" w:cs="Arial"/>
          <w:kern w:val="28"/>
          <w:szCs w:val="20"/>
          <w:lang w:val="en-US"/>
        </w:rPr>
        <w:t>Commercial awareness and business acumen.</w:t>
      </w:r>
    </w:p>
    <w:p w14:paraId="51C8E984" w14:textId="7A59486C" w:rsidR="00384786" w:rsidRPr="006C7222" w:rsidRDefault="00384786" w:rsidP="001625B9">
      <w:pPr>
        <w:pStyle w:val="ListParagraph"/>
        <w:numPr>
          <w:ilvl w:val="0"/>
          <w:numId w:val="1"/>
        </w:numPr>
        <w:spacing w:before="60" w:after="60" w:line="240" w:lineRule="auto"/>
        <w:ind w:left="426" w:hanging="357"/>
        <w:contextualSpacing w:val="0"/>
        <w:rPr>
          <w:rFonts w:ascii="Arial" w:hAnsi="Arial" w:cs="Arial"/>
          <w:szCs w:val="20"/>
        </w:rPr>
      </w:pPr>
      <w:r w:rsidRPr="006C7222">
        <w:rPr>
          <w:rFonts w:ascii="Arial" w:hAnsi="Arial" w:cs="Arial"/>
          <w:szCs w:val="20"/>
        </w:rPr>
        <w:t xml:space="preserve">Strong interpersonal </w:t>
      </w:r>
      <w:r w:rsidR="00236D7F" w:rsidRPr="006C7222">
        <w:rPr>
          <w:rFonts w:ascii="Arial" w:hAnsi="Arial" w:cs="Arial"/>
          <w:szCs w:val="20"/>
        </w:rPr>
        <w:t>and negotiation</w:t>
      </w:r>
      <w:r w:rsidRPr="006C7222">
        <w:rPr>
          <w:rFonts w:ascii="Arial" w:hAnsi="Arial" w:cs="Arial"/>
          <w:szCs w:val="20"/>
        </w:rPr>
        <w:t xml:space="preserve"> skills</w:t>
      </w:r>
      <w:r w:rsidR="002A2A21" w:rsidRPr="006C7222">
        <w:rPr>
          <w:rFonts w:ascii="Arial" w:hAnsi="Arial" w:cs="Arial"/>
          <w:szCs w:val="20"/>
        </w:rPr>
        <w:t>.</w:t>
      </w:r>
    </w:p>
    <w:p w14:paraId="4E3C4AC6" w14:textId="6F8BD5B9" w:rsidR="00236D7F" w:rsidRPr="006C7222" w:rsidRDefault="00236D7F" w:rsidP="001625B9">
      <w:pPr>
        <w:pStyle w:val="ListParagraph"/>
        <w:numPr>
          <w:ilvl w:val="0"/>
          <w:numId w:val="1"/>
        </w:numPr>
        <w:spacing w:before="60" w:after="60" w:line="240" w:lineRule="auto"/>
        <w:ind w:left="426" w:hanging="357"/>
        <w:contextualSpacing w:val="0"/>
        <w:rPr>
          <w:rFonts w:ascii="Arial" w:hAnsi="Arial" w:cs="Arial"/>
          <w:szCs w:val="20"/>
        </w:rPr>
      </w:pPr>
      <w:r w:rsidRPr="006C7222">
        <w:rPr>
          <w:rFonts w:ascii="Arial" w:hAnsi="Arial" w:cs="Arial"/>
          <w:szCs w:val="20"/>
        </w:rPr>
        <w:t>Gravitas and diplomacy</w:t>
      </w:r>
      <w:r w:rsidR="000A6705" w:rsidRPr="006C7222">
        <w:rPr>
          <w:rFonts w:ascii="Arial" w:hAnsi="Arial" w:cs="Arial"/>
          <w:szCs w:val="20"/>
        </w:rPr>
        <w:t xml:space="preserve"> where required</w:t>
      </w:r>
      <w:r w:rsidRPr="006C7222">
        <w:rPr>
          <w:rFonts w:ascii="Arial" w:hAnsi="Arial" w:cs="Arial"/>
          <w:szCs w:val="20"/>
        </w:rPr>
        <w:t>.</w:t>
      </w:r>
    </w:p>
    <w:p w14:paraId="26AA118C" w14:textId="459EDB8B" w:rsidR="00384786" w:rsidRPr="006C7222" w:rsidRDefault="00384786" w:rsidP="001625B9">
      <w:pPr>
        <w:pStyle w:val="ListParagraph"/>
        <w:numPr>
          <w:ilvl w:val="0"/>
          <w:numId w:val="1"/>
        </w:numPr>
        <w:spacing w:before="60" w:after="60" w:line="240" w:lineRule="auto"/>
        <w:ind w:left="426" w:hanging="357"/>
        <w:contextualSpacing w:val="0"/>
        <w:rPr>
          <w:rFonts w:ascii="Arial" w:hAnsi="Arial" w:cs="Arial"/>
          <w:szCs w:val="20"/>
        </w:rPr>
      </w:pPr>
      <w:r w:rsidRPr="006C7222">
        <w:rPr>
          <w:rFonts w:ascii="Arial" w:hAnsi="Arial" w:cs="Arial"/>
          <w:szCs w:val="20"/>
        </w:rPr>
        <w:t>A team player with demonstrable experience being part of a successful team</w:t>
      </w:r>
      <w:r w:rsidR="002A2A21" w:rsidRPr="006C7222">
        <w:rPr>
          <w:rFonts w:ascii="Arial" w:hAnsi="Arial" w:cs="Arial"/>
          <w:szCs w:val="20"/>
        </w:rPr>
        <w:t>.</w:t>
      </w:r>
    </w:p>
    <w:p w14:paraId="0F6961FA" w14:textId="2220FF3E" w:rsidR="00384786" w:rsidRPr="006C7222" w:rsidRDefault="00384786" w:rsidP="001625B9">
      <w:pPr>
        <w:pStyle w:val="ListParagraph"/>
        <w:numPr>
          <w:ilvl w:val="0"/>
          <w:numId w:val="1"/>
        </w:numPr>
        <w:spacing w:before="60" w:after="60" w:line="240" w:lineRule="auto"/>
        <w:ind w:left="426" w:hanging="357"/>
        <w:contextualSpacing w:val="0"/>
        <w:rPr>
          <w:rFonts w:ascii="Arial" w:hAnsi="Arial" w:cs="Arial"/>
          <w:szCs w:val="20"/>
        </w:rPr>
      </w:pPr>
      <w:r w:rsidRPr="006C7222">
        <w:rPr>
          <w:rFonts w:ascii="Arial" w:hAnsi="Arial" w:cs="Arial"/>
          <w:szCs w:val="20"/>
        </w:rPr>
        <w:t xml:space="preserve">Highly organised </w:t>
      </w:r>
      <w:r w:rsidR="000A6705" w:rsidRPr="006C7222">
        <w:rPr>
          <w:rFonts w:ascii="Arial" w:hAnsi="Arial" w:cs="Arial"/>
          <w:szCs w:val="20"/>
        </w:rPr>
        <w:t xml:space="preserve">self-starter </w:t>
      </w:r>
      <w:r w:rsidRPr="006C7222">
        <w:rPr>
          <w:rFonts w:ascii="Arial" w:hAnsi="Arial" w:cs="Arial"/>
          <w:szCs w:val="20"/>
        </w:rPr>
        <w:t>with first class planning and delivery capabilities</w:t>
      </w:r>
      <w:r w:rsidR="002A2A21" w:rsidRPr="006C7222">
        <w:rPr>
          <w:rFonts w:ascii="Arial" w:hAnsi="Arial" w:cs="Arial"/>
          <w:szCs w:val="20"/>
        </w:rPr>
        <w:t>.</w:t>
      </w:r>
    </w:p>
    <w:p w14:paraId="22D9A1BA" w14:textId="01AC20C7" w:rsidR="00236D7F" w:rsidRPr="006C7222" w:rsidRDefault="00236D7F" w:rsidP="001625B9">
      <w:pPr>
        <w:pStyle w:val="ListParagraph"/>
        <w:numPr>
          <w:ilvl w:val="0"/>
          <w:numId w:val="1"/>
        </w:numPr>
        <w:spacing w:before="60" w:after="60" w:line="254" w:lineRule="auto"/>
        <w:ind w:left="426" w:hanging="357"/>
        <w:contextualSpacing w:val="0"/>
        <w:rPr>
          <w:rFonts w:ascii="Arial" w:hAnsi="Arial" w:cs="Arial"/>
          <w:color w:val="000000" w:themeColor="text1"/>
        </w:rPr>
      </w:pPr>
      <w:r w:rsidRPr="006C7222">
        <w:rPr>
          <w:rFonts w:ascii="Arial" w:hAnsi="Arial" w:cs="Arial"/>
          <w:color w:val="000000" w:themeColor="text1"/>
        </w:rPr>
        <w:t>Understanding of confidentiality and discretion.</w:t>
      </w:r>
    </w:p>
    <w:p w14:paraId="43722758" w14:textId="49511A59" w:rsidR="000A6705" w:rsidRPr="006C7222" w:rsidRDefault="000A6705" w:rsidP="001625B9">
      <w:pPr>
        <w:pStyle w:val="ListParagraph"/>
        <w:numPr>
          <w:ilvl w:val="0"/>
          <w:numId w:val="1"/>
        </w:numPr>
        <w:spacing w:before="60" w:after="60" w:line="254" w:lineRule="auto"/>
        <w:ind w:left="426" w:hanging="357"/>
        <w:contextualSpacing w:val="0"/>
        <w:rPr>
          <w:rFonts w:ascii="Arial" w:hAnsi="Arial" w:cs="Arial"/>
          <w:color w:val="000000" w:themeColor="text1"/>
        </w:rPr>
      </w:pPr>
      <w:r w:rsidRPr="006C7222">
        <w:rPr>
          <w:rFonts w:ascii="Arial" w:hAnsi="Arial" w:cs="Arial"/>
          <w:color w:val="000000" w:themeColor="text1"/>
        </w:rPr>
        <w:t>Attention to detail while seeing the “big picture”.</w:t>
      </w:r>
    </w:p>
    <w:p w14:paraId="0A959EBE" w14:textId="77777777" w:rsidR="0081595F" w:rsidRPr="006C7222" w:rsidRDefault="0081595F" w:rsidP="008D24E4">
      <w:pPr>
        <w:spacing w:after="25" w:line="360" w:lineRule="auto"/>
        <w:rPr>
          <w:rFonts w:ascii="Arial" w:hAnsi="Arial" w:cs="Arial"/>
        </w:rPr>
      </w:pPr>
    </w:p>
    <w:p w14:paraId="28F7A276" w14:textId="77777777" w:rsidR="004741CA" w:rsidRPr="00282ADA" w:rsidRDefault="004741CA">
      <w:pPr>
        <w:spacing w:after="0"/>
        <w:rPr>
          <w:rFonts w:ascii="Roboto Slab" w:hAnsi="Roboto Slab" w:cs="Arial"/>
        </w:rPr>
      </w:pPr>
    </w:p>
    <w:p w14:paraId="3F204EA0" w14:textId="77777777" w:rsidR="006C6F76" w:rsidRPr="00282ADA" w:rsidRDefault="006C6F76" w:rsidP="006C6F76">
      <w:pPr>
        <w:spacing w:after="25" w:line="360" w:lineRule="auto"/>
        <w:rPr>
          <w:rFonts w:ascii="Roboto Slab" w:hAnsi="Roboto Slab" w:cs="Arial"/>
        </w:rPr>
      </w:pPr>
    </w:p>
    <w:p w14:paraId="55752E16" w14:textId="77777777" w:rsidR="00F33D11" w:rsidRPr="00282ADA" w:rsidRDefault="00F33D11" w:rsidP="00F33D11">
      <w:pPr>
        <w:rPr>
          <w:rFonts w:ascii="Roboto Slab" w:hAnsi="Roboto Slab"/>
          <w:color w:val="auto"/>
          <w:sz w:val="24"/>
          <w:szCs w:val="24"/>
          <w:lang w:val="en-US"/>
        </w:rPr>
      </w:pPr>
      <w:r w:rsidRPr="00282ADA">
        <w:rPr>
          <w:rFonts w:ascii="Roboto Slab" w:hAnsi="Roboto Slab"/>
          <w:color w:val="auto"/>
          <w:sz w:val="24"/>
          <w:szCs w:val="24"/>
          <w:lang w:val="en-US"/>
        </w:rPr>
        <w:t>Name (PRINT): .…………………………………………………………………</w:t>
      </w:r>
    </w:p>
    <w:p w14:paraId="0B75D34B" w14:textId="77777777" w:rsidR="00F33D11" w:rsidRPr="00282ADA" w:rsidRDefault="00F33D11" w:rsidP="00F33D11">
      <w:pPr>
        <w:rPr>
          <w:rFonts w:ascii="Roboto Slab" w:hAnsi="Roboto Slab"/>
          <w:color w:val="auto"/>
          <w:sz w:val="24"/>
          <w:szCs w:val="24"/>
          <w:lang w:val="en-US"/>
        </w:rPr>
      </w:pPr>
    </w:p>
    <w:p w14:paraId="42379ACB" w14:textId="77777777" w:rsidR="00F33D11" w:rsidRPr="00282ADA" w:rsidRDefault="00F33D11" w:rsidP="00F33D11">
      <w:pPr>
        <w:rPr>
          <w:rFonts w:ascii="Roboto Slab" w:hAnsi="Roboto Slab"/>
          <w:color w:val="auto"/>
          <w:sz w:val="24"/>
          <w:szCs w:val="24"/>
          <w:lang w:val="en-US"/>
        </w:rPr>
      </w:pPr>
      <w:r w:rsidRPr="00282ADA">
        <w:rPr>
          <w:rFonts w:ascii="Roboto Slab" w:hAnsi="Roboto Slab"/>
          <w:color w:val="auto"/>
          <w:sz w:val="24"/>
          <w:szCs w:val="24"/>
          <w:lang w:val="en-US"/>
        </w:rPr>
        <w:t>Signature: …………………………………………………………………………</w:t>
      </w:r>
    </w:p>
    <w:p w14:paraId="6A3A4093" w14:textId="77777777" w:rsidR="00F33D11" w:rsidRPr="00282ADA" w:rsidRDefault="00F33D11" w:rsidP="00F33D11">
      <w:pPr>
        <w:rPr>
          <w:rFonts w:ascii="Roboto Slab" w:hAnsi="Roboto Slab"/>
          <w:color w:val="auto"/>
          <w:sz w:val="24"/>
          <w:szCs w:val="24"/>
          <w:lang w:val="en-US"/>
        </w:rPr>
      </w:pPr>
    </w:p>
    <w:p w14:paraId="57CC37A5" w14:textId="77777777" w:rsidR="00F33D11" w:rsidRPr="00282ADA" w:rsidRDefault="00F33D11" w:rsidP="00F33D11">
      <w:pPr>
        <w:rPr>
          <w:rFonts w:ascii="Roboto Slab" w:hAnsi="Roboto Slab"/>
          <w:color w:val="auto"/>
          <w:sz w:val="24"/>
          <w:szCs w:val="24"/>
          <w:lang w:val="en-US"/>
        </w:rPr>
      </w:pPr>
      <w:r w:rsidRPr="00282ADA">
        <w:rPr>
          <w:rFonts w:ascii="Roboto Slab" w:hAnsi="Roboto Slab"/>
          <w:color w:val="auto"/>
          <w:sz w:val="24"/>
          <w:szCs w:val="24"/>
          <w:lang w:val="en-US"/>
        </w:rPr>
        <w:t>Date: …………………………………………………………………………………</w:t>
      </w:r>
    </w:p>
    <w:p w14:paraId="507F9287" w14:textId="77777777" w:rsidR="006C6F76" w:rsidRPr="00282ADA" w:rsidRDefault="006C6F76" w:rsidP="006C6F76">
      <w:pPr>
        <w:spacing w:after="25" w:line="360" w:lineRule="auto"/>
        <w:rPr>
          <w:rFonts w:ascii="Roboto Slab" w:hAnsi="Roboto Slab" w:cs="Arial"/>
        </w:rPr>
      </w:pPr>
    </w:p>
    <w:sectPr w:rsidR="006C6F76" w:rsidRPr="00282ADA">
      <w:headerReference w:type="default" r:id="rId9"/>
      <w:pgSz w:w="11904" w:h="16840"/>
      <w:pgMar w:top="144" w:right="654" w:bottom="89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1DC0A" w14:textId="77777777" w:rsidR="00C417A4" w:rsidRDefault="00C417A4" w:rsidP="002424BC">
      <w:pPr>
        <w:spacing w:after="0" w:line="240" w:lineRule="auto"/>
      </w:pPr>
      <w:r>
        <w:separator/>
      </w:r>
    </w:p>
  </w:endnote>
  <w:endnote w:type="continuationSeparator" w:id="0">
    <w:p w14:paraId="6BB3E462" w14:textId="77777777" w:rsidR="00C417A4" w:rsidRDefault="00C417A4" w:rsidP="0024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B74ED" w14:textId="77777777" w:rsidR="00C417A4" w:rsidRDefault="00C417A4" w:rsidP="002424BC">
      <w:pPr>
        <w:spacing w:after="0" w:line="240" w:lineRule="auto"/>
      </w:pPr>
      <w:r>
        <w:separator/>
      </w:r>
    </w:p>
  </w:footnote>
  <w:footnote w:type="continuationSeparator" w:id="0">
    <w:p w14:paraId="70DE6BCE" w14:textId="77777777" w:rsidR="00C417A4" w:rsidRDefault="00C417A4" w:rsidP="0024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D40AF" w14:textId="77777777" w:rsidR="002424BC" w:rsidRDefault="002424BC" w:rsidP="002424BC">
    <w:pPr>
      <w:pStyle w:val="Header"/>
      <w:jc w:val="right"/>
    </w:pPr>
    <w:r>
      <w:rPr>
        <w:rFonts w:ascii="Arial" w:hAnsi="Arial" w:cs="Arial"/>
        <w:noProof/>
      </w:rPr>
      <w:drawing>
        <wp:inline distT="0" distB="0" distL="0" distR="0" wp14:anchorId="6FAA8B65" wp14:editId="7CB29F91">
          <wp:extent cx="809625" cy="696466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RS_BM_RGB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262" cy="705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474135" w14:textId="77777777" w:rsidR="002424BC" w:rsidRDefault="00242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211"/>
    <w:multiLevelType w:val="hybridMultilevel"/>
    <w:tmpl w:val="C5C0D49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249659DE"/>
    <w:multiLevelType w:val="hybridMultilevel"/>
    <w:tmpl w:val="1D8CD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C10C8"/>
    <w:multiLevelType w:val="hybridMultilevel"/>
    <w:tmpl w:val="D17AB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CA"/>
    <w:rsid w:val="00097222"/>
    <w:rsid w:val="000A6705"/>
    <w:rsid w:val="00126025"/>
    <w:rsid w:val="00140EB5"/>
    <w:rsid w:val="001437E7"/>
    <w:rsid w:val="00151E5C"/>
    <w:rsid w:val="001625B9"/>
    <w:rsid w:val="002103F1"/>
    <w:rsid w:val="002207F4"/>
    <w:rsid w:val="00236D7F"/>
    <w:rsid w:val="0024176D"/>
    <w:rsid w:val="002424BC"/>
    <w:rsid w:val="00282ADA"/>
    <w:rsid w:val="002928C4"/>
    <w:rsid w:val="002A2A21"/>
    <w:rsid w:val="002E27DB"/>
    <w:rsid w:val="002F2866"/>
    <w:rsid w:val="0034246B"/>
    <w:rsid w:val="00345AF0"/>
    <w:rsid w:val="003677EB"/>
    <w:rsid w:val="00367A3D"/>
    <w:rsid w:val="00384786"/>
    <w:rsid w:val="003D02F3"/>
    <w:rsid w:val="00467AF4"/>
    <w:rsid w:val="004741CA"/>
    <w:rsid w:val="004A5DDC"/>
    <w:rsid w:val="004E3870"/>
    <w:rsid w:val="00507185"/>
    <w:rsid w:val="00550557"/>
    <w:rsid w:val="005B6DE7"/>
    <w:rsid w:val="005C17D0"/>
    <w:rsid w:val="005E1E3C"/>
    <w:rsid w:val="006C6F76"/>
    <w:rsid w:val="006C7222"/>
    <w:rsid w:val="007249BB"/>
    <w:rsid w:val="00792972"/>
    <w:rsid w:val="0081595F"/>
    <w:rsid w:val="0083202A"/>
    <w:rsid w:val="00884A16"/>
    <w:rsid w:val="00893160"/>
    <w:rsid w:val="008D24E4"/>
    <w:rsid w:val="008E1541"/>
    <w:rsid w:val="00915FA5"/>
    <w:rsid w:val="009516FA"/>
    <w:rsid w:val="009C2DB6"/>
    <w:rsid w:val="009D0B90"/>
    <w:rsid w:val="00AC6ED3"/>
    <w:rsid w:val="00AD607B"/>
    <w:rsid w:val="00B11C41"/>
    <w:rsid w:val="00B420E4"/>
    <w:rsid w:val="00B50DE9"/>
    <w:rsid w:val="00B65CC5"/>
    <w:rsid w:val="00BC7F28"/>
    <w:rsid w:val="00BE27DD"/>
    <w:rsid w:val="00C417A4"/>
    <w:rsid w:val="00C43846"/>
    <w:rsid w:val="00CB16F5"/>
    <w:rsid w:val="00D20DF8"/>
    <w:rsid w:val="00D83903"/>
    <w:rsid w:val="00D87946"/>
    <w:rsid w:val="00DD2C7E"/>
    <w:rsid w:val="00E65EC1"/>
    <w:rsid w:val="00EE201B"/>
    <w:rsid w:val="00F06199"/>
    <w:rsid w:val="00F33D11"/>
    <w:rsid w:val="00F355E1"/>
    <w:rsid w:val="00F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FE825"/>
  <w15:docId w15:val="{3C30142B-D892-4C93-AE05-959497E7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4040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8" w:hanging="10"/>
      <w:outlineLvl w:val="1"/>
    </w:pPr>
    <w:rPr>
      <w:rFonts w:ascii="Times New Roman" w:eastAsia="Times New Roman" w:hAnsi="Times New Roman" w:cs="Times New Roman"/>
      <w:color w:val="404040"/>
      <w:sz w:val="20"/>
      <w:u w:val="single" w:color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404040"/>
      <w:sz w:val="20"/>
      <w:u w:val="single" w:color="40404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40404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928C4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C4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38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4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4BC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C7E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2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86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2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286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odyText">
    <w:name w:val="Body Text"/>
    <w:link w:val="BodyTextChar"/>
    <w:rsid w:val="005B6DE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B6DE7"/>
    <w:rPr>
      <w:rFonts w:ascii="Times New Roman" w:eastAsia="Times New Roman" w:hAnsi="Times New Roman" w:cs="Times New Roman"/>
      <w:color w:val="000000"/>
      <w:sz w:val="2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641AF-4AE5-4843-B4B9-ED22550EC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 Description_Motor Vehicle Engineer</vt:lpstr>
    </vt:vector>
  </TitlesOfParts>
  <Company>ERS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Description_Motor Vehicle Engineer</dc:title>
  <dc:subject/>
  <dc:creator>mcshanec</dc:creator>
  <cp:keywords/>
  <cp:lastModifiedBy>Peter Smith</cp:lastModifiedBy>
  <cp:revision>3</cp:revision>
  <dcterms:created xsi:type="dcterms:W3CDTF">2021-05-18T09:18:00Z</dcterms:created>
  <dcterms:modified xsi:type="dcterms:W3CDTF">2021-05-18T09:37:00Z</dcterms:modified>
</cp:coreProperties>
</file>