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3868DE" w:rsidP="006F7568">
      <w:pPr>
        <w:rPr>
          <w:rFonts w:ascii="Arial" w:hAnsi="Arial" w:cs="Arial"/>
          <w:b/>
          <w:sz w:val="48"/>
          <w:szCs w:val="48"/>
        </w:rPr>
      </w:pPr>
      <w:r w:rsidRPr="00EA0F35">
        <w:rPr>
          <w:rFonts w:ascii="Arial" w:hAnsi="Arial" w:cs="Arial"/>
          <w:b/>
          <w:sz w:val="48"/>
          <w:szCs w:val="48"/>
        </w:rPr>
        <w:t xml:space="preserve">Head of </w:t>
      </w:r>
      <w:r w:rsidR="00BA456A">
        <w:rPr>
          <w:rFonts w:ascii="Arial" w:hAnsi="Arial" w:cs="Arial"/>
          <w:b/>
          <w:sz w:val="48"/>
          <w:szCs w:val="48"/>
        </w:rPr>
        <w:t>Personal Injury</w:t>
      </w:r>
      <w:r w:rsidR="006F7568" w:rsidRPr="00EA0F35">
        <w:rPr>
          <w:rFonts w:ascii="Arial" w:hAnsi="Arial" w:cs="Arial"/>
          <w:b/>
          <w:sz w:val="48"/>
          <w:szCs w:val="48"/>
        </w:rPr>
        <w:t xml:space="preserve"> </w:t>
      </w:r>
    </w:p>
    <w:p w:rsidR="003868DE" w:rsidRPr="006F7568" w:rsidRDefault="003868DE" w:rsidP="006F7568">
      <w:pPr>
        <w:rPr>
          <w:rFonts w:ascii="Arial" w:hAnsi="Arial" w:cs="Arial"/>
          <w:b/>
          <w:sz w:val="28"/>
        </w:rPr>
      </w:pPr>
      <w:r w:rsidRPr="006F7568">
        <w:rPr>
          <w:rFonts w:ascii="Arial" w:hAnsi="Arial" w:cs="Arial"/>
          <w:b/>
          <w:sz w:val="28"/>
        </w:rPr>
        <w:t>London EC3A</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A70216" w:rsidRDefault="00A70216" w:rsidP="001605C3">
      <w:pPr>
        <w:spacing w:after="0" w:line="240" w:lineRule="auto"/>
        <w:jc w:val="both"/>
        <w:rPr>
          <w:rFonts w:cs="Arial"/>
        </w:rPr>
      </w:pPr>
      <w:r w:rsidRPr="006F7568">
        <w:rPr>
          <w:rFonts w:cs="Arial"/>
        </w:rPr>
        <w:t xml:space="preserve">ERS is the UK's largest specialist motor insurer with an A+ rating and are considered first by brokers for specialist motor risks.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6F7568" w:rsidRPr="006F7568" w:rsidRDefault="006F7568" w:rsidP="00A70216">
      <w:pPr>
        <w:rPr>
          <w:rFonts w:cs="Arial"/>
          <w:lang w:eastAsia="en-G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125095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BE6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" strokecolor="black [3200]" strokeweight=".5pt">
                <v:stroke joinstyle="miter"/>
                <w10:wrap anchorx="margin"/>
              </v:line>
            </w:pict>
          </mc:Fallback>
        </mc:AlternateContent>
      </w:r>
    </w:p>
    <w:p w:rsidR="00A70216" w:rsidRDefault="002E72A2" w:rsidP="006F7568">
      <w:pPr>
        <w:pStyle w:val="Heading1"/>
        <w:spacing w:line="240" w:lineRule="auto"/>
        <w:ind w:left="-5"/>
        <w:rPr>
          <w:rFonts w:asciiTheme="minorHAnsi" w:hAnsiTheme="minorHAnsi" w:cs="Arial"/>
          <w:b/>
        </w:rPr>
      </w:pPr>
      <w:r>
        <w:rPr>
          <w:rFonts w:asciiTheme="minorHAnsi" w:hAnsiTheme="minorHAnsi" w:cs="Arial"/>
          <w:b/>
        </w:rPr>
        <w:t>THE ROLE</w:t>
      </w:r>
    </w:p>
    <w:p w:rsidR="006F7568" w:rsidRDefault="006F7568" w:rsidP="006F7568">
      <w:pPr>
        <w:spacing w:after="0" w:line="240" w:lineRule="auto"/>
        <w:rPr>
          <w:lang w:eastAsia="en-GB"/>
        </w:rPr>
      </w:pPr>
    </w:p>
    <w:p w:rsidR="002E72A2" w:rsidRDefault="002E72A2" w:rsidP="0045350D">
      <w:pPr>
        <w:spacing w:after="0" w:line="240" w:lineRule="auto"/>
        <w:jc w:val="both"/>
        <w:rPr>
          <w:lang w:eastAsia="en-GB"/>
        </w:rPr>
      </w:pPr>
      <w:r>
        <w:rPr>
          <w:lang w:eastAsia="en-GB"/>
        </w:rPr>
        <w:t>A</w:t>
      </w:r>
      <w:r>
        <w:rPr>
          <w:lang w:eastAsia="en-GB"/>
        </w:rPr>
        <w:t xml:space="preserve">n exciting opportunity for someone looking to take </w:t>
      </w:r>
      <w:r w:rsidR="00DF4382">
        <w:rPr>
          <w:lang w:eastAsia="en-GB"/>
        </w:rPr>
        <w:t>a</w:t>
      </w:r>
      <w:r>
        <w:rPr>
          <w:lang w:eastAsia="en-GB"/>
        </w:rPr>
        <w:t xml:space="preserve"> step up in their career, we are currently recruiting for a Head of Personal Injury to join our Senior Leadership team based in London.</w:t>
      </w:r>
    </w:p>
    <w:p w:rsidR="00FA32FE" w:rsidRDefault="00FA32FE" w:rsidP="0045350D">
      <w:pPr>
        <w:spacing w:after="0" w:line="240" w:lineRule="auto"/>
        <w:jc w:val="both"/>
        <w:rPr>
          <w:lang w:eastAsia="en-GB"/>
        </w:rPr>
      </w:pPr>
    </w:p>
    <w:p w:rsidR="00FA32FE" w:rsidRPr="00FA32FE" w:rsidRDefault="00FA32FE" w:rsidP="00FA32F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FA32FE">
        <w:rPr>
          <w:rFonts w:asciiTheme="minorHAnsi" w:hAnsiTheme="minorHAnsi" w:cs="Arial"/>
          <w:sz w:val="22"/>
          <w:szCs w:val="22"/>
        </w:rPr>
        <w:t>As Head of Personal Injury</w:t>
      </w:r>
      <w:r w:rsidRPr="00FA32FE">
        <w:rPr>
          <w:rFonts w:asciiTheme="minorHAnsi" w:hAnsiTheme="minorHAnsi" w:cs="Arial"/>
          <w:sz w:val="22"/>
          <w:szCs w:val="22"/>
        </w:rPr>
        <w:t xml:space="preserve"> you will oversee the </w:t>
      </w:r>
      <w:r w:rsidRPr="00FA32FE">
        <w:rPr>
          <w:rFonts w:asciiTheme="minorHAnsi" w:hAnsiTheme="minorHAnsi"/>
          <w:sz w:val="22"/>
          <w:szCs w:val="22"/>
        </w:rPr>
        <w:t>performance of</w:t>
      </w:r>
      <w:r w:rsidRPr="00FA32FE">
        <w:rPr>
          <w:rFonts w:asciiTheme="minorHAnsi" w:hAnsiTheme="minorHAnsi"/>
          <w:b/>
          <w:sz w:val="22"/>
          <w:szCs w:val="22"/>
        </w:rPr>
        <w:t xml:space="preserve"> </w:t>
      </w:r>
      <w:r w:rsidRPr="00FA32FE">
        <w:rPr>
          <w:rFonts w:asciiTheme="minorHAnsi" w:hAnsiTheme="minorHAnsi"/>
          <w:sz w:val="22"/>
          <w:szCs w:val="22"/>
        </w:rPr>
        <w:t xml:space="preserve">Personal Injury Claims in order to deliver effective management of spend and case reserving.   </w:t>
      </w:r>
    </w:p>
    <w:p w:rsidR="002E72A2" w:rsidRDefault="002E72A2" w:rsidP="0045350D">
      <w:pPr>
        <w:spacing w:after="0" w:line="240" w:lineRule="auto"/>
        <w:jc w:val="both"/>
        <w:rPr>
          <w:lang w:eastAsia="en-GB"/>
        </w:rPr>
      </w:pPr>
    </w:p>
    <w:p w:rsidR="0045350D" w:rsidRDefault="002E72A2" w:rsidP="0045350D">
      <w:pPr>
        <w:spacing w:after="0" w:line="240" w:lineRule="auto"/>
        <w:jc w:val="both"/>
        <w:rPr>
          <w:lang w:eastAsia="en-GB"/>
        </w:rPr>
      </w:pPr>
      <w:r>
        <w:rPr>
          <w:lang w:eastAsia="en-GB"/>
        </w:rPr>
        <w:t>This role will offer you the ability to infl</w:t>
      </w:r>
      <w:r w:rsidR="0045350D">
        <w:rPr>
          <w:lang w:eastAsia="en-GB"/>
        </w:rPr>
        <w:t xml:space="preserve">uence change quickly, working in partnership with our Claims Operations teams in order to ensure the strategies you develop are fit for purpose and effective </w:t>
      </w:r>
      <w:r w:rsidR="00C07845">
        <w:rPr>
          <w:lang w:eastAsia="en-GB"/>
        </w:rPr>
        <w:t>in their delivery.</w:t>
      </w:r>
    </w:p>
    <w:p w:rsidR="003D5AFE" w:rsidRDefault="003D5AFE" w:rsidP="0045350D">
      <w:pPr>
        <w:spacing w:after="0" w:line="240" w:lineRule="auto"/>
        <w:jc w:val="both"/>
        <w:rPr>
          <w:lang w:eastAsia="en-GB"/>
        </w:rPr>
      </w:pPr>
    </w:p>
    <w:p w:rsidR="003D5AFE" w:rsidRDefault="003D5AFE" w:rsidP="003D5AFE">
      <w:pPr>
        <w:spacing w:after="0" w:line="240" w:lineRule="auto"/>
        <w:jc w:val="both"/>
        <w:rPr>
          <w:lang w:eastAsia="en-GB"/>
        </w:rPr>
      </w:pPr>
      <w:r>
        <w:rPr>
          <w:lang w:eastAsia="en-GB"/>
        </w:rPr>
        <w:t xml:space="preserve">Our Personal Injury teams focus on </w:t>
      </w:r>
      <w:proofErr w:type="spellStart"/>
      <w:r>
        <w:rPr>
          <w:lang w:eastAsia="en-GB"/>
        </w:rPr>
        <w:t>attritional</w:t>
      </w:r>
      <w:proofErr w:type="spellEnd"/>
      <w:r>
        <w:rPr>
          <w:lang w:eastAsia="en-GB"/>
        </w:rPr>
        <w:t xml:space="preserve"> claims, with the Operations being based in Swansea, so it’s important you are able to work in a matrix environment and have the aptitude and desire to work on building strong relationships across both locations.</w:t>
      </w:r>
    </w:p>
    <w:p w:rsidR="0045350D" w:rsidRDefault="0045350D" w:rsidP="0045350D">
      <w:pPr>
        <w:spacing w:after="0" w:line="240" w:lineRule="auto"/>
        <w:jc w:val="both"/>
        <w:rPr>
          <w:lang w:eastAsia="en-GB"/>
        </w:rPr>
      </w:pPr>
    </w:p>
    <w:p w:rsidR="0045350D" w:rsidRDefault="0045350D" w:rsidP="0045350D">
      <w:pPr>
        <w:spacing w:after="0" w:line="240" w:lineRule="auto"/>
        <w:jc w:val="both"/>
        <w:rPr>
          <w:lang w:eastAsia="en-GB"/>
        </w:rPr>
      </w:pPr>
      <w:r>
        <w:rPr>
          <w:lang w:eastAsia="en-GB"/>
        </w:rPr>
        <w:t>Your energy and enthusiasm along with</w:t>
      </w:r>
      <w:r w:rsidR="00DF4382">
        <w:rPr>
          <w:lang w:eastAsia="en-GB"/>
        </w:rPr>
        <w:t xml:space="preserve"> your drive and ambition to succeed is key – this is a fast paced environment with the opp</w:t>
      </w:r>
      <w:r w:rsidR="00C07845">
        <w:rPr>
          <w:lang w:eastAsia="en-GB"/>
        </w:rPr>
        <w:t>ortunity to get involved in a wide range of activities, to enable you to see the broader part of the process.</w:t>
      </w:r>
    </w:p>
    <w:p w:rsidR="0045350D" w:rsidRDefault="0045350D" w:rsidP="0045350D">
      <w:pPr>
        <w:spacing w:after="0" w:line="240" w:lineRule="auto"/>
        <w:jc w:val="both"/>
        <w:rPr>
          <w:lang w:eastAsia="en-GB"/>
        </w:rPr>
      </w:pPr>
    </w:p>
    <w:p w:rsidR="0045350D" w:rsidRDefault="0045350D" w:rsidP="00893EE8">
      <w:pPr>
        <w:spacing w:after="0" w:line="240" w:lineRule="auto"/>
        <w:jc w:val="both"/>
        <w:rPr>
          <w:lang w:eastAsia="en-GB"/>
        </w:rPr>
      </w:pPr>
      <w:r>
        <w:rPr>
          <w:lang w:eastAsia="en-GB"/>
        </w:rPr>
        <w:t xml:space="preserve">We value </w:t>
      </w:r>
      <w:r w:rsidR="00C07845">
        <w:rPr>
          <w:lang w:eastAsia="en-GB"/>
        </w:rPr>
        <w:t xml:space="preserve">someone who can bring </w:t>
      </w:r>
      <w:r>
        <w:rPr>
          <w:lang w:eastAsia="en-GB"/>
        </w:rPr>
        <w:t>new ideas and ways of thinking</w:t>
      </w:r>
      <w:r w:rsidR="00C07845">
        <w:rPr>
          <w:lang w:eastAsia="en-GB"/>
        </w:rPr>
        <w:t>, who will develop and encourage feedback from others with the ability to influence and manage stakeholders.</w:t>
      </w:r>
    </w:p>
    <w:p w:rsidR="00C07845" w:rsidRDefault="00C07845" w:rsidP="00893EE8">
      <w:pPr>
        <w:spacing w:after="0" w:line="240" w:lineRule="auto"/>
        <w:jc w:val="both"/>
        <w:rPr>
          <w:lang w:eastAsia="en-GB"/>
        </w:rPr>
      </w:pPr>
    </w:p>
    <w:p w:rsidR="00C07845" w:rsidRPr="006F7568" w:rsidRDefault="00FA32FE" w:rsidP="00893EE8">
      <w:pPr>
        <w:spacing w:after="0" w:line="240" w:lineRule="auto"/>
        <w:jc w:val="both"/>
        <w:rPr>
          <w:lang w:eastAsia="en-GB"/>
        </w:rPr>
      </w:pPr>
      <w:r>
        <w:rPr>
          <w:lang w:eastAsia="en-GB"/>
        </w:rPr>
        <w:t>Your</w:t>
      </w:r>
      <w:r w:rsidR="00C07845">
        <w:rPr>
          <w:lang w:eastAsia="en-GB"/>
        </w:rPr>
        <w:t xml:space="preserve"> experience of personal injury – whether from an insurer, outsourced provider or law firm – </w:t>
      </w:r>
      <w:r w:rsidR="003D5AFE">
        <w:rPr>
          <w:lang w:eastAsia="en-GB"/>
        </w:rPr>
        <w:t>and ideally having</w:t>
      </w:r>
      <w:r w:rsidR="00C07845">
        <w:rPr>
          <w:lang w:eastAsia="en-GB"/>
        </w:rPr>
        <w:t xml:space="preserve"> wor</w:t>
      </w:r>
      <w:r w:rsidR="003D5AFE">
        <w:rPr>
          <w:lang w:eastAsia="en-GB"/>
        </w:rPr>
        <w:t>ked in a claims operations role, w</w:t>
      </w:r>
      <w:r>
        <w:rPr>
          <w:lang w:eastAsia="en-GB"/>
        </w:rPr>
        <w:t xml:space="preserve">ill allow you to </w:t>
      </w:r>
      <w:r w:rsidR="003D5AFE">
        <w:rPr>
          <w:lang w:eastAsia="en-GB"/>
        </w:rPr>
        <w:t xml:space="preserve">analyse performance, </w:t>
      </w:r>
      <w:r>
        <w:rPr>
          <w:lang w:eastAsia="en-GB"/>
        </w:rPr>
        <w:t xml:space="preserve">understand </w:t>
      </w:r>
      <w:r w:rsidR="003D5AFE">
        <w:rPr>
          <w:lang w:eastAsia="en-GB"/>
        </w:rPr>
        <w:t xml:space="preserve">how the market works </w:t>
      </w:r>
      <w:r>
        <w:rPr>
          <w:lang w:eastAsia="en-GB"/>
        </w:rPr>
        <w:t>and develop str</w:t>
      </w:r>
      <w:r w:rsidR="003D5AFE">
        <w:rPr>
          <w:lang w:eastAsia="en-GB"/>
        </w:rPr>
        <w:t>ategies to respond to these threats and opportunities.</w:t>
      </w:r>
    </w:p>
    <w:p w:rsidR="0045350D" w:rsidRDefault="0045350D" w:rsidP="00893EE8">
      <w:pPr>
        <w:spacing w:after="0" w:line="240" w:lineRule="auto"/>
        <w:jc w:val="both"/>
        <w:rPr>
          <w:rFonts w:cs="Arial"/>
        </w:rPr>
      </w:pPr>
    </w:p>
    <w:p w:rsidR="0045350D" w:rsidRDefault="00893EE8" w:rsidP="00893EE8">
      <w:pPr>
        <w:spacing w:after="0" w:line="240" w:lineRule="auto"/>
        <w:jc w:val="both"/>
        <w:rPr>
          <w:rFonts w:cs="Arial"/>
        </w:rPr>
      </w:pPr>
      <w:r>
        <w:rPr>
          <w:rFonts w:cs="Arial"/>
        </w:rPr>
        <w:t>If you want a role where you can develop, become more strategically focussed and that allows</w:t>
      </w:r>
      <w:bookmarkStart w:id="0" w:name="_GoBack"/>
      <w:bookmarkEnd w:id="0"/>
      <w:r>
        <w:rPr>
          <w:rFonts w:cs="Arial"/>
        </w:rPr>
        <w:t xml:space="preserve"> you to build on the broad experience you have, then send your CV to us at </w:t>
      </w:r>
      <w:hyperlink r:id="rId8" w:history="1">
        <w:r w:rsidRPr="001120FE">
          <w:rPr>
            <w:rStyle w:val="Hyperlink"/>
            <w:rFonts w:cs="Arial"/>
          </w:rPr>
          <w:t>careers@ers.com</w:t>
        </w:r>
      </w:hyperlink>
    </w:p>
    <w:p w:rsidR="00893EE8" w:rsidRPr="00FF2B48" w:rsidRDefault="00893EE8" w:rsidP="00893EE8">
      <w:pPr>
        <w:spacing w:after="0" w:line="240" w:lineRule="auto"/>
        <w:jc w:val="both"/>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713F996F" wp14:editId="2FEE2864">
                <wp:simplePos x="0" y="0"/>
                <wp:positionH relativeFrom="margin">
                  <wp:align>right</wp:align>
                </wp:positionH>
                <wp:positionV relativeFrom="paragraph">
                  <wp:posOffset>248920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79295"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9.6pt" to="847.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" strokecolor="black [3200]" strokeweight=".5pt">
                <v:stroke joinstyle="miter"/>
                <w10:wrap anchorx="margin"/>
              </v:line>
            </w:pict>
          </mc:Fallback>
        </mc:AlternateContent>
      </w:r>
    </w:p>
    <w:sectPr w:rsidR="00893EE8" w:rsidRPr="00FF2B48"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68" w:rsidRDefault="006F7568" w:rsidP="006F7568">
      <w:pPr>
        <w:spacing w:after="0" w:line="240" w:lineRule="auto"/>
      </w:pPr>
      <w:r>
        <w:separator/>
      </w:r>
    </w:p>
  </w:endnote>
  <w:endnote w:type="continuationSeparator" w:id="0">
    <w:p w:rsidR="006F7568" w:rsidRDefault="006F7568"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68" w:rsidRDefault="006F7568" w:rsidP="006F7568">
      <w:pPr>
        <w:spacing w:after="0" w:line="240" w:lineRule="auto"/>
      </w:pPr>
      <w:r>
        <w:separator/>
      </w:r>
    </w:p>
  </w:footnote>
  <w:footnote w:type="continuationSeparator" w:id="0">
    <w:p w:rsidR="006F7568" w:rsidRDefault="006F7568"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68" w:rsidRDefault="006F7568"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6F7568" w:rsidRDefault="006F7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A0492"/>
    <w:rsid w:val="001605C3"/>
    <w:rsid w:val="001A1A68"/>
    <w:rsid w:val="00204C68"/>
    <w:rsid w:val="00246E42"/>
    <w:rsid w:val="002E3B3E"/>
    <w:rsid w:val="002E72A2"/>
    <w:rsid w:val="00377998"/>
    <w:rsid w:val="003868DE"/>
    <w:rsid w:val="003D5AFE"/>
    <w:rsid w:val="003E11D3"/>
    <w:rsid w:val="00402F6D"/>
    <w:rsid w:val="0045350D"/>
    <w:rsid w:val="0049673E"/>
    <w:rsid w:val="005D35A3"/>
    <w:rsid w:val="006024B8"/>
    <w:rsid w:val="006644E5"/>
    <w:rsid w:val="006843F8"/>
    <w:rsid w:val="006F7568"/>
    <w:rsid w:val="007A7374"/>
    <w:rsid w:val="007D720C"/>
    <w:rsid w:val="00893EE8"/>
    <w:rsid w:val="008B281A"/>
    <w:rsid w:val="00906D35"/>
    <w:rsid w:val="009A207A"/>
    <w:rsid w:val="009F1911"/>
    <w:rsid w:val="00A70216"/>
    <w:rsid w:val="00A804AF"/>
    <w:rsid w:val="00AA5F5E"/>
    <w:rsid w:val="00BA0BE9"/>
    <w:rsid w:val="00BA456A"/>
    <w:rsid w:val="00C07845"/>
    <w:rsid w:val="00C3319E"/>
    <w:rsid w:val="00C43216"/>
    <w:rsid w:val="00D94684"/>
    <w:rsid w:val="00DF4382"/>
    <w:rsid w:val="00E14F2C"/>
    <w:rsid w:val="00E50E82"/>
    <w:rsid w:val="00EA0F35"/>
    <w:rsid w:val="00EC591C"/>
    <w:rsid w:val="00EE7EA5"/>
    <w:rsid w:val="00EF53C1"/>
    <w:rsid w:val="00F952F5"/>
    <w:rsid w:val="00FA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basedOn w:val="DefaultParagraphFont"/>
    <w:uiPriority w:val="99"/>
    <w:unhideWhenUsed/>
    <w:rsid w:val="00893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6</cp:revision>
  <cp:lastPrinted>2017-12-15T13:22:00Z</cp:lastPrinted>
  <dcterms:created xsi:type="dcterms:W3CDTF">2018-01-10T13:01:00Z</dcterms:created>
  <dcterms:modified xsi:type="dcterms:W3CDTF">2018-01-12T10:33:00Z</dcterms:modified>
</cp:coreProperties>
</file>