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74234F">
        <w:rPr>
          <w:rFonts w:ascii="Roboto Slab" w:eastAsia="Times New Roman" w:hAnsi="Roboto Slab" w:cs="Arial"/>
          <w:color w:val="404040"/>
        </w:rPr>
        <w:t xml:space="preserve">IT </w:t>
      </w:r>
      <w:r w:rsidR="00BB118A">
        <w:rPr>
          <w:rFonts w:ascii="Roboto Slab" w:eastAsia="Times New Roman" w:hAnsi="Roboto Slab" w:cs="Arial"/>
          <w:color w:val="404040"/>
        </w:rPr>
        <w:t>Transition</w:t>
      </w:r>
      <w:r w:rsidR="0074234F">
        <w:rPr>
          <w:rFonts w:ascii="Roboto Slab" w:eastAsia="Times New Roman" w:hAnsi="Roboto Slab" w:cs="Arial"/>
          <w:color w:val="404040"/>
        </w:rPr>
        <w:t xml:space="preserve"> </w:t>
      </w:r>
      <w:r w:rsidR="00F428CA">
        <w:rPr>
          <w:rFonts w:ascii="Roboto Slab" w:eastAsia="Times New Roman" w:hAnsi="Roboto Slab" w:cs="Arial"/>
          <w:color w:val="404040"/>
        </w:rPr>
        <w:t>Analyst</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F428CA">
        <w:rPr>
          <w:rFonts w:ascii="Roboto Slab" w:eastAsia="Times New Roman" w:hAnsi="Roboto Slab" w:cs="Arial"/>
          <w:color w:val="404040"/>
        </w:rPr>
        <w:t>4</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18116B">
        <w:rPr>
          <w:rFonts w:ascii="Roboto Slab" w:eastAsia="Times New Roman" w:hAnsi="Roboto Slab" w:cs="Arial"/>
          <w:color w:val="404040"/>
        </w:rPr>
        <w:t>Head of IT Delivery</w:t>
      </w:r>
      <w:bookmarkStart w:id="0" w:name="_GoBack"/>
      <w:bookmarkEnd w:id="0"/>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F428CA">
        <w:rPr>
          <w:rFonts w:ascii="Roboto Slab" w:eastAsia="Times New Roman" w:hAnsi="Roboto Slab" w:cs="Arial"/>
          <w:color w:val="404040"/>
        </w:rPr>
        <w:t>Swansea</w:t>
      </w:r>
    </w:p>
    <w:p w:rsidR="002928C4" w:rsidRPr="00282ADA" w:rsidRDefault="002928C4" w:rsidP="006764EC">
      <w:pPr>
        <w:pStyle w:val="Heading1"/>
        <w:pBdr>
          <w:bottom w:val="single" w:sz="6" w:space="1" w:color="auto"/>
        </w:pBdr>
        <w:ind w:left="0" w:firstLine="0"/>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8D24E4" w:rsidRPr="00382ACB" w:rsidRDefault="00B11C41" w:rsidP="00382ACB">
      <w:pPr>
        <w:jc w:val="both"/>
        <w:rPr>
          <w:rFonts w:ascii="Arial" w:eastAsiaTheme="minorHAnsi" w:hAnsi="Arial" w:cs="Arial"/>
          <w:color w:val="000000" w:themeColor="text1"/>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spacing w:after="0"/>
        <w:rPr>
          <w:rFonts w:ascii="Roboto Slab" w:hAnsi="Roboto Slab" w:cs="Arial"/>
          <w:b/>
        </w:rPr>
      </w:pPr>
    </w:p>
    <w:p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74234F" w:rsidRDefault="0074234F" w:rsidP="002928C4">
      <w:pPr>
        <w:spacing w:after="0"/>
        <w:rPr>
          <w:rFonts w:ascii="Roboto Slab" w:hAnsi="Roboto Slab" w:cs="Arial"/>
          <w:b/>
        </w:rPr>
      </w:pPr>
    </w:p>
    <w:p w:rsidR="0074234F" w:rsidRPr="0074234F" w:rsidRDefault="00FF513D" w:rsidP="006764EC">
      <w:pPr>
        <w:spacing w:before="120"/>
        <w:jc w:val="both"/>
        <w:rPr>
          <w:rFonts w:ascii="Arial" w:hAnsi="Arial" w:cs="Arial"/>
        </w:rPr>
      </w:pPr>
      <w:r w:rsidRPr="006764EC">
        <w:rPr>
          <w:rFonts w:ascii="Arial" w:hAnsi="Arial" w:cs="Arial"/>
        </w:rPr>
        <w:t xml:space="preserve">The </w:t>
      </w:r>
      <w:r w:rsidR="004F2410">
        <w:rPr>
          <w:rFonts w:ascii="Arial" w:hAnsi="Arial" w:cs="Arial"/>
        </w:rPr>
        <w:t>Transition</w:t>
      </w:r>
      <w:r w:rsidRPr="006764EC">
        <w:rPr>
          <w:rFonts w:ascii="Arial" w:hAnsi="Arial" w:cs="Arial"/>
        </w:rPr>
        <w:t xml:space="preserve"> </w:t>
      </w:r>
      <w:r w:rsidR="00F428CA">
        <w:rPr>
          <w:rFonts w:ascii="Arial" w:hAnsi="Arial" w:cs="Arial"/>
        </w:rPr>
        <w:t>Analyst</w:t>
      </w:r>
      <w:r w:rsidRPr="006764EC">
        <w:rPr>
          <w:rFonts w:ascii="Arial" w:hAnsi="Arial" w:cs="Arial"/>
        </w:rPr>
        <w:t xml:space="preserve"> will support in the management of </w:t>
      </w:r>
      <w:r w:rsidR="00580225" w:rsidRPr="006764EC">
        <w:rPr>
          <w:rFonts w:ascii="Arial" w:hAnsi="Arial" w:cs="Arial"/>
        </w:rPr>
        <w:t>IT delivery</w:t>
      </w:r>
      <w:r w:rsidRPr="006764EC">
        <w:rPr>
          <w:rFonts w:ascii="Arial" w:hAnsi="Arial" w:cs="Arial"/>
        </w:rPr>
        <w:t xml:space="preserve">, </w:t>
      </w:r>
      <w:r w:rsidR="0074234F" w:rsidRPr="006764EC">
        <w:rPr>
          <w:rFonts w:ascii="Arial" w:hAnsi="Arial" w:cs="Arial"/>
        </w:rPr>
        <w:t xml:space="preserve">tracking and reporting </w:t>
      </w:r>
      <w:r w:rsidR="00201610" w:rsidRPr="006764EC">
        <w:rPr>
          <w:rFonts w:ascii="Arial" w:hAnsi="Arial" w:cs="Arial"/>
        </w:rPr>
        <w:t xml:space="preserve">against </w:t>
      </w:r>
      <w:r w:rsidR="00580225" w:rsidRPr="006764EC">
        <w:rPr>
          <w:rFonts w:ascii="Arial" w:hAnsi="Arial" w:cs="Arial"/>
        </w:rPr>
        <w:t xml:space="preserve">agreed IT delivery plans </w:t>
      </w:r>
      <w:r w:rsidR="0074234F" w:rsidRPr="006764EC">
        <w:rPr>
          <w:rFonts w:ascii="Arial" w:hAnsi="Arial" w:cs="Arial"/>
        </w:rPr>
        <w:t xml:space="preserve">while working to facilitate the success of that delivery. This role </w:t>
      </w:r>
      <w:r w:rsidR="00786572" w:rsidRPr="006764EC">
        <w:rPr>
          <w:rFonts w:ascii="Arial" w:hAnsi="Arial" w:cs="Arial"/>
        </w:rPr>
        <w:t xml:space="preserve">reports to the Head of IT Delivery, and </w:t>
      </w:r>
      <w:r w:rsidR="0074234F" w:rsidRPr="006764EC">
        <w:rPr>
          <w:rFonts w:ascii="Arial" w:hAnsi="Arial" w:cs="Arial"/>
        </w:rPr>
        <w:t>requires collaboration with</w:t>
      </w:r>
      <w:r w:rsidR="00DC716A" w:rsidRPr="006764EC">
        <w:rPr>
          <w:rFonts w:ascii="Arial" w:hAnsi="Arial" w:cs="Arial"/>
        </w:rPr>
        <w:t>, amongst others,</w:t>
      </w:r>
      <w:r w:rsidR="0074234F" w:rsidRPr="006764EC">
        <w:rPr>
          <w:rFonts w:ascii="Arial" w:hAnsi="Arial" w:cs="Arial"/>
        </w:rPr>
        <w:t xml:space="preserve"> the Enterprise Applications Delivery Manager,</w:t>
      </w:r>
      <w:r w:rsidR="004960B3">
        <w:rPr>
          <w:rFonts w:ascii="Arial" w:hAnsi="Arial" w:cs="Arial"/>
        </w:rPr>
        <w:t xml:space="preserve"> IT Change and Release Function,</w:t>
      </w:r>
      <w:r w:rsidR="0074234F" w:rsidRPr="006764EC">
        <w:rPr>
          <w:rFonts w:ascii="Arial" w:hAnsi="Arial" w:cs="Arial"/>
        </w:rPr>
        <w:t xml:space="preserve"> </w:t>
      </w:r>
      <w:r w:rsidR="00DC716A" w:rsidRPr="006764EC">
        <w:rPr>
          <w:rFonts w:ascii="Arial" w:hAnsi="Arial" w:cs="Arial"/>
        </w:rPr>
        <w:t xml:space="preserve">wider </w:t>
      </w:r>
      <w:r w:rsidR="0074234F" w:rsidRPr="006764EC">
        <w:rPr>
          <w:rFonts w:ascii="Arial" w:hAnsi="Arial" w:cs="Arial"/>
        </w:rPr>
        <w:t xml:space="preserve">IT </w:t>
      </w:r>
      <w:r w:rsidR="00DC716A" w:rsidRPr="006764EC">
        <w:rPr>
          <w:rFonts w:ascii="Arial" w:hAnsi="Arial" w:cs="Arial"/>
        </w:rPr>
        <w:t>te</w:t>
      </w:r>
      <w:r w:rsidR="0074234F" w:rsidRPr="006764EC">
        <w:rPr>
          <w:rFonts w:ascii="Arial" w:hAnsi="Arial" w:cs="Arial"/>
        </w:rPr>
        <w:t>am</w:t>
      </w:r>
      <w:r w:rsidR="001D4939" w:rsidRPr="006764EC">
        <w:rPr>
          <w:rFonts w:ascii="Arial" w:hAnsi="Arial" w:cs="Arial"/>
        </w:rPr>
        <w:t>, and ERS Change Team</w:t>
      </w:r>
      <w:r w:rsidR="0074234F" w:rsidRPr="006764EC">
        <w:rPr>
          <w:rFonts w:ascii="Arial" w:hAnsi="Arial" w:cs="Arial"/>
        </w:rPr>
        <w:t>.</w:t>
      </w:r>
    </w:p>
    <w:p w:rsidR="0074234F" w:rsidRPr="0074234F" w:rsidRDefault="00201610" w:rsidP="006764EC">
      <w:pPr>
        <w:pStyle w:val="ListParagraph"/>
        <w:numPr>
          <w:ilvl w:val="0"/>
          <w:numId w:val="33"/>
        </w:numPr>
        <w:spacing w:after="0" w:line="240" w:lineRule="auto"/>
        <w:jc w:val="both"/>
        <w:rPr>
          <w:rFonts w:ascii="Arial" w:hAnsi="Arial" w:cs="Arial"/>
        </w:rPr>
      </w:pPr>
      <w:r>
        <w:rPr>
          <w:rFonts w:ascii="Arial" w:hAnsi="Arial" w:cs="Arial"/>
        </w:rPr>
        <w:t>M</w:t>
      </w:r>
      <w:r w:rsidR="0074234F" w:rsidRPr="0074234F">
        <w:rPr>
          <w:rFonts w:ascii="Arial" w:hAnsi="Arial" w:cs="Arial"/>
        </w:rPr>
        <w:t>onitor, track and report IT delivery.</w:t>
      </w:r>
    </w:p>
    <w:p w:rsidR="0074234F" w:rsidRPr="0074234F" w:rsidRDefault="00201610" w:rsidP="006764EC">
      <w:pPr>
        <w:pStyle w:val="ListParagraph"/>
        <w:numPr>
          <w:ilvl w:val="0"/>
          <w:numId w:val="33"/>
        </w:numPr>
        <w:spacing w:after="0" w:line="240" w:lineRule="auto"/>
        <w:jc w:val="both"/>
        <w:rPr>
          <w:rFonts w:ascii="Arial" w:hAnsi="Arial" w:cs="Arial"/>
        </w:rPr>
      </w:pPr>
      <w:r>
        <w:rPr>
          <w:rFonts w:ascii="Arial" w:hAnsi="Arial" w:cs="Arial"/>
        </w:rPr>
        <w:t>P</w:t>
      </w:r>
      <w:r w:rsidR="0074234F" w:rsidRPr="0074234F">
        <w:rPr>
          <w:rFonts w:ascii="Arial" w:hAnsi="Arial" w:cs="Arial"/>
        </w:rPr>
        <w:t xml:space="preserve">rovide effective reporting and key updates to IT and business </w:t>
      </w:r>
      <w:r w:rsidR="006F5476">
        <w:rPr>
          <w:rFonts w:ascii="Arial" w:hAnsi="Arial" w:cs="Arial"/>
        </w:rPr>
        <w:t>s</w:t>
      </w:r>
      <w:r w:rsidR="0074234F" w:rsidRPr="0074234F">
        <w:rPr>
          <w:rFonts w:ascii="Arial" w:hAnsi="Arial" w:cs="Arial"/>
        </w:rPr>
        <w:t>takeholders.</w:t>
      </w:r>
    </w:p>
    <w:p w:rsidR="0074234F" w:rsidRPr="006764EC" w:rsidRDefault="0074234F" w:rsidP="006764EC">
      <w:pPr>
        <w:pStyle w:val="ListParagraph"/>
        <w:numPr>
          <w:ilvl w:val="0"/>
          <w:numId w:val="33"/>
        </w:numPr>
        <w:spacing w:after="0" w:line="240" w:lineRule="auto"/>
        <w:jc w:val="both"/>
        <w:rPr>
          <w:rFonts w:ascii="Arial" w:hAnsi="Arial" w:cs="Arial"/>
        </w:rPr>
      </w:pPr>
      <w:r w:rsidRPr="006764EC">
        <w:rPr>
          <w:rFonts w:ascii="Arial" w:hAnsi="Arial" w:cs="Arial"/>
        </w:rPr>
        <w:t>Engag</w:t>
      </w:r>
      <w:r w:rsidR="00201610" w:rsidRPr="006764EC">
        <w:rPr>
          <w:rFonts w:ascii="Arial" w:hAnsi="Arial" w:cs="Arial"/>
        </w:rPr>
        <w:t>e</w:t>
      </w:r>
      <w:r w:rsidRPr="006764EC">
        <w:rPr>
          <w:rFonts w:ascii="Arial" w:hAnsi="Arial" w:cs="Arial"/>
        </w:rPr>
        <w:t xml:space="preserve"> with external suppliers as required.</w:t>
      </w:r>
    </w:p>
    <w:p w:rsidR="006F5476" w:rsidRPr="006764EC" w:rsidRDefault="006F5476" w:rsidP="006764EC">
      <w:pPr>
        <w:spacing w:after="0" w:line="240" w:lineRule="auto"/>
        <w:ind w:left="720" w:hanging="360"/>
        <w:jc w:val="both"/>
        <w:rPr>
          <w:rFonts w:ascii="Arial" w:hAnsi="Arial" w:cs="Arial"/>
        </w:rPr>
      </w:pPr>
      <w:r w:rsidRPr="006764EC">
        <w:sym w:font="Symbol" w:char="F0B7"/>
      </w:r>
      <w:r w:rsidRPr="006764EC">
        <w:rPr>
          <w:rFonts w:ascii="Arial" w:hAnsi="Arial" w:cs="Arial"/>
        </w:rPr>
        <w:t xml:space="preserve"> </w:t>
      </w:r>
      <w:r w:rsidRPr="006764EC">
        <w:rPr>
          <w:rFonts w:ascii="Arial" w:hAnsi="Arial" w:cs="Arial"/>
        </w:rPr>
        <w:tab/>
      </w:r>
      <w:r w:rsidR="00F428CA">
        <w:rPr>
          <w:rFonts w:ascii="Arial" w:hAnsi="Arial" w:cs="Arial"/>
        </w:rPr>
        <w:t>Maintain</w:t>
      </w:r>
      <w:r w:rsidRPr="006764EC">
        <w:rPr>
          <w:rFonts w:ascii="Arial" w:hAnsi="Arial" w:cs="Arial"/>
        </w:rPr>
        <w:t xml:space="preserve"> a consistent and effective approach to </w:t>
      </w:r>
      <w:r w:rsidR="00201610" w:rsidRPr="006764EC">
        <w:rPr>
          <w:rFonts w:ascii="Arial" w:hAnsi="Arial" w:cs="Arial"/>
        </w:rPr>
        <w:t>IT</w:t>
      </w:r>
      <w:r w:rsidRPr="006764EC">
        <w:rPr>
          <w:rFonts w:ascii="Arial" w:hAnsi="Arial" w:cs="Arial"/>
        </w:rPr>
        <w:t xml:space="preserve"> </w:t>
      </w:r>
      <w:r w:rsidR="00E72E82" w:rsidRPr="006764EC">
        <w:rPr>
          <w:rFonts w:ascii="Arial" w:hAnsi="Arial" w:cs="Arial"/>
        </w:rPr>
        <w:t xml:space="preserve">delivery </w:t>
      </w:r>
      <w:r w:rsidRPr="006764EC">
        <w:rPr>
          <w:rFonts w:ascii="Arial" w:hAnsi="Arial" w:cs="Arial"/>
        </w:rPr>
        <w:t>managemen</w:t>
      </w:r>
      <w:r w:rsidR="002E6873" w:rsidRPr="006764EC">
        <w:rPr>
          <w:rFonts w:ascii="Arial" w:hAnsi="Arial" w:cs="Arial"/>
        </w:rPr>
        <w:t>t aligned to the ERS Change Governance Framework</w:t>
      </w:r>
    </w:p>
    <w:p w:rsidR="006764EC" w:rsidRDefault="006F5476" w:rsidP="006764EC">
      <w:pPr>
        <w:spacing w:after="0" w:line="240" w:lineRule="auto"/>
        <w:ind w:left="720" w:hanging="360"/>
        <w:jc w:val="both"/>
        <w:rPr>
          <w:rFonts w:ascii="Arial" w:hAnsi="Arial" w:cs="Arial"/>
        </w:rPr>
      </w:pPr>
      <w:r w:rsidRPr="006764EC">
        <w:sym w:font="Symbol" w:char="F0B7"/>
      </w:r>
      <w:r w:rsidRPr="006764EC">
        <w:rPr>
          <w:rFonts w:ascii="Arial" w:hAnsi="Arial" w:cs="Arial"/>
        </w:rPr>
        <w:t xml:space="preserve"> </w:t>
      </w:r>
      <w:r w:rsidRPr="006764EC">
        <w:rPr>
          <w:rFonts w:ascii="Arial" w:hAnsi="Arial" w:cs="Arial"/>
        </w:rPr>
        <w:tab/>
      </w:r>
      <w:r w:rsidR="00F428CA">
        <w:rPr>
          <w:rFonts w:ascii="Arial" w:hAnsi="Arial" w:cs="Arial"/>
        </w:rPr>
        <w:t xml:space="preserve">Follow the </w:t>
      </w:r>
      <w:r w:rsidR="00201610" w:rsidRPr="006764EC">
        <w:rPr>
          <w:rFonts w:ascii="Arial" w:hAnsi="Arial" w:cs="Arial"/>
        </w:rPr>
        <w:t xml:space="preserve">IT </w:t>
      </w:r>
      <w:r w:rsidRPr="006764EC">
        <w:rPr>
          <w:rFonts w:ascii="Arial" w:hAnsi="Arial" w:cs="Arial"/>
        </w:rPr>
        <w:t xml:space="preserve">governance framework in order to support delivery of the </w:t>
      </w:r>
      <w:r w:rsidR="00201610" w:rsidRPr="006764EC">
        <w:rPr>
          <w:rFonts w:ascii="Arial" w:hAnsi="Arial" w:cs="Arial"/>
        </w:rPr>
        <w:t xml:space="preserve">wider ERS </w:t>
      </w:r>
      <w:r w:rsidR="002E6873" w:rsidRPr="006764EC">
        <w:rPr>
          <w:rFonts w:ascii="Arial" w:hAnsi="Arial" w:cs="Arial"/>
        </w:rPr>
        <w:t>change portfolio and strategic objectives.</w:t>
      </w:r>
      <w:r w:rsidR="002E6873">
        <w:rPr>
          <w:rFonts w:ascii="Arial" w:hAnsi="Arial" w:cs="Arial"/>
        </w:rPr>
        <w:t xml:space="preserve"> </w:t>
      </w:r>
    </w:p>
    <w:p w:rsidR="006F5476" w:rsidRDefault="006F5476" w:rsidP="006764EC">
      <w:pPr>
        <w:spacing w:after="0" w:line="240" w:lineRule="auto"/>
        <w:ind w:left="720" w:hanging="360"/>
        <w:jc w:val="both"/>
        <w:rPr>
          <w:rFonts w:ascii="Arial" w:hAnsi="Arial" w:cs="Arial"/>
        </w:rPr>
      </w:pPr>
      <w:r w:rsidRPr="006F5476">
        <w:sym w:font="Symbol" w:char="F0B7"/>
      </w:r>
      <w:r w:rsidRPr="006F5476">
        <w:rPr>
          <w:rFonts w:ascii="Arial" w:hAnsi="Arial" w:cs="Arial"/>
        </w:rPr>
        <w:t xml:space="preserve"> </w:t>
      </w:r>
      <w:r>
        <w:rPr>
          <w:rFonts w:ascii="Arial" w:hAnsi="Arial" w:cs="Arial"/>
        </w:rPr>
        <w:tab/>
      </w:r>
      <w:r w:rsidR="00F428CA">
        <w:rPr>
          <w:rFonts w:ascii="Arial" w:hAnsi="Arial" w:cs="Arial"/>
        </w:rPr>
        <w:t xml:space="preserve">Provide </w:t>
      </w:r>
      <w:r w:rsidR="004960B3">
        <w:rPr>
          <w:rFonts w:ascii="Arial" w:hAnsi="Arial" w:cs="Arial"/>
        </w:rPr>
        <w:t>IT</w:t>
      </w:r>
      <w:r w:rsidR="00F428CA">
        <w:rPr>
          <w:rFonts w:ascii="Arial" w:hAnsi="Arial" w:cs="Arial"/>
        </w:rPr>
        <w:t xml:space="preserve"> Analyst s</w:t>
      </w:r>
      <w:r w:rsidR="00201610">
        <w:rPr>
          <w:rFonts w:ascii="Arial" w:hAnsi="Arial" w:cs="Arial"/>
        </w:rPr>
        <w:t>upport</w:t>
      </w:r>
      <w:r w:rsidR="00F428CA">
        <w:rPr>
          <w:rFonts w:ascii="Arial" w:hAnsi="Arial" w:cs="Arial"/>
        </w:rPr>
        <w:t xml:space="preserve"> to</w:t>
      </w:r>
      <w:r w:rsidR="00201610">
        <w:rPr>
          <w:rFonts w:ascii="Arial" w:hAnsi="Arial" w:cs="Arial"/>
        </w:rPr>
        <w:t xml:space="preserve"> </w:t>
      </w:r>
      <w:r w:rsidRPr="006F5476">
        <w:rPr>
          <w:rFonts w:ascii="Arial" w:hAnsi="Arial" w:cs="Arial"/>
        </w:rPr>
        <w:t xml:space="preserve">a complex series of related projects, </w:t>
      </w:r>
      <w:r w:rsidR="00F428CA">
        <w:rPr>
          <w:rFonts w:ascii="Arial" w:hAnsi="Arial" w:cs="Arial"/>
        </w:rPr>
        <w:t xml:space="preserve">having an awareness of </w:t>
      </w:r>
      <w:r w:rsidRPr="006F5476">
        <w:rPr>
          <w:rFonts w:ascii="Arial" w:hAnsi="Arial" w:cs="Arial"/>
        </w:rPr>
        <w:t xml:space="preserve">their interdependencies and </w:t>
      </w:r>
      <w:r w:rsidR="00201610">
        <w:rPr>
          <w:rFonts w:ascii="Arial" w:hAnsi="Arial" w:cs="Arial"/>
        </w:rPr>
        <w:t>highlight</w:t>
      </w:r>
      <w:r w:rsidR="00F428CA">
        <w:rPr>
          <w:rFonts w:ascii="Arial" w:hAnsi="Arial" w:cs="Arial"/>
        </w:rPr>
        <w:t>ing</w:t>
      </w:r>
      <w:r w:rsidRPr="006F5476">
        <w:rPr>
          <w:rFonts w:ascii="Arial" w:hAnsi="Arial" w:cs="Arial"/>
        </w:rPr>
        <w:t xml:space="preserve"> </w:t>
      </w:r>
      <w:r w:rsidR="00201610">
        <w:rPr>
          <w:rFonts w:ascii="Arial" w:hAnsi="Arial" w:cs="Arial"/>
        </w:rPr>
        <w:t xml:space="preserve">any potential </w:t>
      </w:r>
      <w:r w:rsidR="00DC716A">
        <w:rPr>
          <w:rFonts w:ascii="Arial" w:hAnsi="Arial" w:cs="Arial"/>
        </w:rPr>
        <w:t>constraints or threats</w:t>
      </w:r>
      <w:r w:rsidR="00201610">
        <w:rPr>
          <w:rFonts w:ascii="Arial" w:hAnsi="Arial" w:cs="Arial"/>
        </w:rPr>
        <w:t xml:space="preserve"> to delivery</w:t>
      </w:r>
      <w:r>
        <w:rPr>
          <w:rFonts w:ascii="Arial" w:hAnsi="Arial" w:cs="Arial"/>
        </w:rPr>
        <w:t>.</w:t>
      </w:r>
    </w:p>
    <w:p w:rsidR="004960B3" w:rsidRPr="004960B3" w:rsidRDefault="004960B3" w:rsidP="004960B3">
      <w:pPr>
        <w:pStyle w:val="ListParagraph"/>
        <w:numPr>
          <w:ilvl w:val="0"/>
          <w:numId w:val="33"/>
        </w:numPr>
        <w:spacing w:after="0" w:line="240" w:lineRule="auto"/>
        <w:jc w:val="both"/>
        <w:rPr>
          <w:rFonts w:ascii="Arial" w:hAnsi="Arial" w:cs="Arial"/>
        </w:rPr>
      </w:pPr>
      <w:r w:rsidRPr="004960B3">
        <w:rPr>
          <w:rFonts w:ascii="Arial" w:hAnsi="Arial" w:cs="Arial"/>
        </w:rPr>
        <w:t xml:space="preserve">Provide support to the Change and Release Function by helping to review, schedule and support the delivery of Changes and Releases </w:t>
      </w:r>
      <w:r>
        <w:rPr>
          <w:rFonts w:ascii="Arial" w:hAnsi="Arial" w:cs="Arial"/>
        </w:rPr>
        <w:t>to</w:t>
      </w:r>
      <w:r w:rsidRPr="004960B3">
        <w:rPr>
          <w:rFonts w:ascii="Arial" w:hAnsi="Arial" w:cs="Arial"/>
        </w:rPr>
        <w:t xml:space="preserve"> the ERS IT estate.</w:t>
      </w:r>
    </w:p>
    <w:p w:rsidR="006764EC" w:rsidRDefault="006764EC">
      <w:pPr>
        <w:spacing w:after="153"/>
        <w:ind w:left="-30"/>
        <w:rPr>
          <w:rFonts w:ascii="Roboto Slab" w:hAnsi="Roboto Slab" w:cs="Arial"/>
        </w:rPr>
      </w:pPr>
    </w:p>
    <w:p w:rsidR="006764EC" w:rsidRDefault="006764EC">
      <w:pPr>
        <w:spacing w:after="153"/>
        <w:ind w:left="-30"/>
        <w:rPr>
          <w:rFonts w:ascii="Roboto Slab" w:hAnsi="Roboto Slab" w:cs="Arial"/>
        </w:rPr>
      </w:pPr>
    </w:p>
    <w:p w:rsidR="006764EC" w:rsidRDefault="006764EC">
      <w:pPr>
        <w:spacing w:after="153"/>
        <w:ind w:left="-30"/>
        <w:rPr>
          <w:rFonts w:ascii="Roboto Slab" w:hAnsi="Roboto Slab" w:cs="Arial"/>
        </w:rPr>
      </w:pPr>
    </w:p>
    <w:p w:rsidR="006764EC" w:rsidRDefault="006764EC">
      <w:pPr>
        <w:spacing w:after="153"/>
        <w:ind w:left="-30"/>
        <w:rPr>
          <w:rFonts w:ascii="Roboto Slab" w:hAnsi="Roboto Slab" w:cs="Arial"/>
        </w:rPr>
      </w:pPr>
    </w:p>
    <w:p w:rsidR="004741CA" w:rsidRPr="00282ADA" w:rsidRDefault="006C6F76">
      <w:pPr>
        <w:spacing w:after="153"/>
        <w:ind w:left="-30"/>
        <w:rPr>
          <w:rFonts w:ascii="Roboto Slab" w:hAnsi="Roboto Slab" w:cs="Arial"/>
        </w:rPr>
      </w:pPr>
      <w:r w:rsidRPr="00282ADA">
        <w:rPr>
          <w:rFonts w:ascii="Roboto Slab" w:hAnsi="Roboto Slab" w:cs="Arial"/>
          <w:noProof/>
        </w:rPr>
        <w:lastRenderedPageBreak/>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23015A"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EB1E9F" w:rsidRPr="006764EC" w:rsidRDefault="00F428CA" w:rsidP="006764EC">
      <w:pPr>
        <w:pStyle w:val="ListParagraph"/>
        <w:numPr>
          <w:ilvl w:val="0"/>
          <w:numId w:val="33"/>
        </w:numPr>
        <w:spacing w:after="0" w:line="240" w:lineRule="auto"/>
        <w:jc w:val="both"/>
        <w:rPr>
          <w:rFonts w:ascii="Arial" w:hAnsi="Arial" w:cs="Arial"/>
        </w:rPr>
      </w:pPr>
      <w:r>
        <w:rPr>
          <w:rFonts w:ascii="Arial" w:hAnsi="Arial" w:cs="Arial"/>
        </w:rPr>
        <w:t xml:space="preserve">Help </w:t>
      </w:r>
      <w:r w:rsidR="00DC716A" w:rsidRPr="006764EC">
        <w:rPr>
          <w:rFonts w:ascii="Arial" w:hAnsi="Arial" w:cs="Arial"/>
        </w:rPr>
        <w:t>maintain a</w:t>
      </w:r>
      <w:r w:rsidR="002E6873" w:rsidRPr="006764EC">
        <w:rPr>
          <w:rFonts w:ascii="Arial" w:hAnsi="Arial" w:cs="Arial"/>
        </w:rPr>
        <w:t>n IT</w:t>
      </w:r>
      <w:r w:rsidR="00DC716A" w:rsidRPr="006764EC">
        <w:rPr>
          <w:rFonts w:ascii="Arial" w:hAnsi="Arial" w:cs="Arial"/>
        </w:rPr>
        <w:t xml:space="preserve"> </w:t>
      </w:r>
      <w:r w:rsidR="00E72E82" w:rsidRPr="006764EC">
        <w:rPr>
          <w:rFonts w:ascii="Arial" w:hAnsi="Arial" w:cs="Arial"/>
        </w:rPr>
        <w:t xml:space="preserve">delivery </w:t>
      </w:r>
      <w:r w:rsidR="00DC716A" w:rsidRPr="006764EC">
        <w:rPr>
          <w:rFonts w:ascii="Arial" w:hAnsi="Arial" w:cs="Arial"/>
        </w:rPr>
        <w:t>plan and roadmap, showing key milestones, phase reviews and dependencies</w:t>
      </w:r>
    </w:p>
    <w:p w:rsidR="00F428CA" w:rsidRDefault="00F428CA" w:rsidP="006764EC">
      <w:pPr>
        <w:pStyle w:val="ListParagraph"/>
        <w:numPr>
          <w:ilvl w:val="0"/>
          <w:numId w:val="33"/>
        </w:numPr>
        <w:spacing w:after="0" w:line="240" w:lineRule="auto"/>
        <w:jc w:val="both"/>
        <w:rPr>
          <w:rFonts w:ascii="Arial" w:hAnsi="Arial" w:cs="Arial"/>
        </w:rPr>
      </w:pPr>
      <w:r w:rsidRPr="00F428CA">
        <w:rPr>
          <w:rFonts w:ascii="Arial" w:hAnsi="Arial" w:cs="Arial"/>
        </w:rPr>
        <w:t>Attend project meetings to provide analyst support in relaying updates to and from the Project Team to relevant IT stakeholders</w:t>
      </w:r>
    </w:p>
    <w:p w:rsidR="0074234F" w:rsidRDefault="0074234F" w:rsidP="006764EC">
      <w:pPr>
        <w:pStyle w:val="ListParagraph"/>
        <w:numPr>
          <w:ilvl w:val="0"/>
          <w:numId w:val="33"/>
        </w:numPr>
        <w:spacing w:after="0" w:line="240" w:lineRule="auto"/>
        <w:jc w:val="both"/>
        <w:rPr>
          <w:rFonts w:ascii="Arial" w:hAnsi="Arial" w:cs="Arial"/>
        </w:rPr>
      </w:pPr>
      <w:r w:rsidRPr="0074234F">
        <w:rPr>
          <w:rFonts w:ascii="Arial" w:hAnsi="Arial" w:cs="Arial"/>
        </w:rPr>
        <w:t>Provide regular reporting and assist the Enterprise Applications Delivery Manager on tracking and reporting of the IT Project portfolio.</w:t>
      </w:r>
    </w:p>
    <w:p w:rsidR="006764EC" w:rsidRDefault="00F428CA" w:rsidP="006764EC">
      <w:pPr>
        <w:pStyle w:val="ListParagraph"/>
        <w:numPr>
          <w:ilvl w:val="0"/>
          <w:numId w:val="33"/>
        </w:numPr>
        <w:spacing w:after="0" w:line="240" w:lineRule="auto"/>
        <w:jc w:val="both"/>
        <w:rPr>
          <w:rFonts w:ascii="Arial" w:hAnsi="Arial" w:cs="Arial"/>
        </w:rPr>
      </w:pPr>
      <w:r w:rsidRPr="00F428CA">
        <w:rPr>
          <w:rFonts w:ascii="Arial" w:hAnsi="Arial" w:cs="Arial"/>
        </w:rPr>
        <w:t>Conduct IT delivery meetings and attend project and programme meetings where required to do so on behalf of the IT Team Leads</w:t>
      </w:r>
    </w:p>
    <w:p w:rsidR="004960B3" w:rsidRPr="00AB2BFD" w:rsidRDefault="00BB118A" w:rsidP="004960B3">
      <w:pPr>
        <w:numPr>
          <w:ilvl w:val="0"/>
          <w:numId w:val="36"/>
        </w:numPr>
        <w:spacing w:after="0" w:line="240" w:lineRule="auto"/>
        <w:jc w:val="both"/>
        <w:rPr>
          <w:rFonts w:ascii="Arial" w:hAnsi="Arial" w:cs="Arial"/>
          <w:color w:val="000000" w:themeColor="text1"/>
        </w:rPr>
      </w:pPr>
      <w:r>
        <w:rPr>
          <w:rFonts w:ascii="Arial" w:hAnsi="Arial" w:cs="Arial"/>
        </w:rPr>
        <w:t xml:space="preserve">Support the Change </w:t>
      </w:r>
      <w:r w:rsidR="004960B3">
        <w:rPr>
          <w:rFonts w:ascii="Arial" w:hAnsi="Arial" w:cs="Arial"/>
        </w:rPr>
        <w:t>Management</w:t>
      </w:r>
      <w:r>
        <w:rPr>
          <w:rFonts w:ascii="Arial" w:hAnsi="Arial" w:cs="Arial"/>
        </w:rPr>
        <w:t xml:space="preserve"> function </w:t>
      </w:r>
      <w:r w:rsidR="004960B3" w:rsidRPr="00AB2BFD">
        <w:rPr>
          <w:rFonts w:ascii="Arial" w:hAnsi="Arial" w:cs="Arial"/>
          <w:color w:val="000000" w:themeColor="text1"/>
        </w:rPr>
        <w:t>through</w:t>
      </w:r>
      <w:r w:rsidR="004960B3">
        <w:rPr>
          <w:rFonts w:ascii="Arial" w:hAnsi="Arial" w:cs="Arial"/>
          <w:color w:val="000000" w:themeColor="text1"/>
        </w:rPr>
        <w:t xml:space="preserve"> helping to assess RFC’s for quality, and production of Change Management documentation and communications</w:t>
      </w:r>
      <w:r w:rsidR="004960B3" w:rsidRPr="00AB2BFD">
        <w:rPr>
          <w:rFonts w:ascii="Arial" w:hAnsi="Arial" w:cs="Arial"/>
          <w:color w:val="000000" w:themeColor="text1"/>
        </w:rPr>
        <w:t xml:space="preserve">. </w:t>
      </w:r>
    </w:p>
    <w:p w:rsidR="004960B3" w:rsidRPr="00AB2BFD" w:rsidRDefault="004960B3" w:rsidP="004960B3">
      <w:pPr>
        <w:numPr>
          <w:ilvl w:val="0"/>
          <w:numId w:val="36"/>
        </w:numPr>
        <w:spacing w:after="0" w:line="240" w:lineRule="auto"/>
        <w:jc w:val="both"/>
        <w:rPr>
          <w:rFonts w:ascii="Arial" w:hAnsi="Arial" w:cs="Arial"/>
          <w:color w:val="000000" w:themeColor="text1"/>
        </w:rPr>
      </w:pPr>
      <w:r w:rsidRPr="00AB2BFD">
        <w:rPr>
          <w:rFonts w:ascii="Arial" w:hAnsi="Arial" w:cs="Arial"/>
          <w:color w:val="000000" w:themeColor="text1"/>
        </w:rPr>
        <w:t>Assist the Release &amp; Environments Manager in the preparation of application upgrades and other general Release-orientated tasks.</w:t>
      </w:r>
    </w:p>
    <w:p w:rsidR="00BB118A" w:rsidRPr="004960B3" w:rsidRDefault="004960B3" w:rsidP="004960B3">
      <w:pPr>
        <w:numPr>
          <w:ilvl w:val="0"/>
          <w:numId w:val="36"/>
        </w:numPr>
        <w:spacing w:after="0" w:line="276" w:lineRule="auto"/>
        <w:jc w:val="both"/>
        <w:rPr>
          <w:rFonts w:ascii="Arial" w:hAnsi="Arial" w:cs="Arial"/>
          <w:color w:val="000000" w:themeColor="text1"/>
        </w:rPr>
      </w:pPr>
      <w:r w:rsidRPr="00AB2BFD">
        <w:rPr>
          <w:rFonts w:ascii="Arial" w:hAnsi="Arial" w:cs="Arial"/>
          <w:color w:val="000000" w:themeColor="text1"/>
        </w:rPr>
        <w:t xml:space="preserve">Support the </w:t>
      </w:r>
      <w:r>
        <w:rPr>
          <w:rFonts w:ascii="Arial" w:hAnsi="Arial" w:cs="Arial"/>
          <w:color w:val="000000" w:themeColor="text1"/>
        </w:rPr>
        <w:t xml:space="preserve">Change and </w:t>
      </w:r>
      <w:r w:rsidRPr="00AB2BFD">
        <w:rPr>
          <w:rFonts w:ascii="Arial" w:hAnsi="Arial" w:cs="Arial"/>
          <w:color w:val="000000" w:themeColor="text1"/>
        </w:rPr>
        <w:t xml:space="preserve">Release Management lifecycle which includes helping to schedule, coordinate and manage </w:t>
      </w:r>
      <w:r>
        <w:rPr>
          <w:rFonts w:ascii="Arial" w:hAnsi="Arial" w:cs="Arial"/>
          <w:color w:val="000000" w:themeColor="text1"/>
        </w:rPr>
        <w:t xml:space="preserve">changes and </w:t>
      </w:r>
      <w:r w:rsidRPr="00AB2BFD">
        <w:rPr>
          <w:rFonts w:ascii="Arial" w:hAnsi="Arial" w:cs="Arial"/>
          <w:color w:val="000000" w:themeColor="text1"/>
        </w:rPr>
        <w:t>releases across the enterprise for multiple applications across various Portfolios.</w:t>
      </w:r>
    </w:p>
    <w:p w:rsidR="00BB3513" w:rsidRPr="006764EC" w:rsidRDefault="00BB3513" w:rsidP="006764EC">
      <w:pPr>
        <w:pStyle w:val="ListParagraph"/>
        <w:numPr>
          <w:ilvl w:val="0"/>
          <w:numId w:val="33"/>
        </w:numPr>
        <w:spacing w:after="0" w:line="240" w:lineRule="auto"/>
        <w:jc w:val="both"/>
        <w:rPr>
          <w:rFonts w:ascii="Arial" w:hAnsi="Arial" w:cs="Arial"/>
        </w:rPr>
      </w:pPr>
      <w:r w:rsidRPr="006764EC">
        <w:rPr>
          <w:rFonts w:ascii="Arial" w:hAnsi="Arial" w:cs="Arial"/>
        </w:rPr>
        <w:t xml:space="preserve">Embody and amplify the ERS values in all aspects of day to day activity ensuring that all interactions and engagements are carried out with the highest ethical and professional </w:t>
      </w:r>
      <w:r w:rsidR="006764EC" w:rsidRPr="006764EC">
        <w:rPr>
          <w:rFonts w:ascii="Arial" w:hAnsi="Arial" w:cs="Arial"/>
        </w:rPr>
        <w:t>standards.</w:t>
      </w:r>
    </w:p>
    <w:p w:rsidR="00BB3513" w:rsidRDefault="00BB3513" w:rsidP="006764EC">
      <w:pPr>
        <w:numPr>
          <w:ilvl w:val="0"/>
          <w:numId w:val="33"/>
        </w:numPr>
        <w:shd w:val="clear" w:color="auto" w:fill="FFFFFF"/>
        <w:spacing w:before="100" w:beforeAutospacing="1" w:after="100" w:afterAutospacing="1" w:line="240" w:lineRule="auto"/>
        <w:jc w:val="both"/>
        <w:rPr>
          <w:rFonts w:ascii="Arial" w:hAnsi="Arial" w:cs="Arial"/>
        </w:rPr>
      </w:pPr>
      <w:r w:rsidRPr="00B65CC5">
        <w:rPr>
          <w:rFonts w:ascii="Arial" w:hAnsi="Arial" w:cs="Arial"/>
        </w:rPr>
        <w:t>Carry out other reasonable tasks as required by line management</w:t>
      </w:r>
      <w:r w:rsidR="000E1F7A">
        <w:rPr>
          <w:rFonts w:ascii="Arial" w:hAnsi="Arial" w:cs="Arial"/>
        </w:rPr>
        <w:t>.</w:t>
      </w:r>
    </w:p>
    <w:p w:rsidR="00BB3513" w:rsidRDefault="00BB3513" w:rsidP="006764EC">
      <w:pPr>
        <w:shd w:val="clear" w:color="auto" w:fill="FFFFFF"/>
        <w:spacing w:after="0" w:line="240" w:lineRule="auto"/>
        <w:jc w:val="both"/>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EB8B74"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74234F" w:rsidRPr="008E0D3A" w:rsidRDefault="00BD5896" w:rsidP="006764EC">
      <w:pPr>
        <w:pStyle w:val="Normalin1"/>
        <w:numPr>
          <w:ilvl w:val="0"/>
          <w:numId w:val="33"/>
        </w:numPr>
        <w:rPr>
          <w:rFonts w:cs="Arial"/>
          <w:szCs w:val="22"/>
          <w:lang w:eastAsia="en-GB"/>
        </w:rPr>
      </w:pPr>
      <w:r w:rsidRPr="008E0D3A">
        <w:rPr>
          <w:rFonts w:cs="Arial"/>
          <w:szCs w:val="22"/>
          <w:lang w:eastAsia="en-GB"/>
        </w:rPr>
        <w:t xml:space="preserve">Proven experience of </w:t>
      </w:r>
      <w:r w:rsidR="0074234F" w:rsidRPr="008E0D3A">
        <w:rPr>
          <w:rFonts w:cs="Arial"/>
          <w:szCs w:val="22"/>
          <w:lang w:eastAsia="en-GB"/>
        </w:rPr>
        <w:t>Working with Governance processes within medium</w:t>
      </w:r>
      <w:r w:rsidR="00201610" w:rsidRPr="008E0D3A">
        <w:rPr>
          <w:rFonts w:cs="Arial"/>
          <w:szCs w:val="22"/>
          <w:lang w:eastAsia="en-GB"/>
        </w:rPr>
        <w:t>-</w:t>
      </w:r>
      <w:r w:rsidR="0074234F" w:rsidRPr="008E0D3A">
        <w:rPr>
          <w:rFonts w:cs="Arial"/>
          <w:szCs w:val="22"/>
          <w:lang w:eastAsia="en-GB"/>
        </w:rPr>
        <w:t>sized companies</w:t>
      </w:r>
    </w:p>
    <w:p w:rsidR="0074234F" w:rsidRPr="008E0D3A" w:rsidRDefault="00BD5896" w:rsidP="006764EC">
      <w:pPr>
        <w:pStyle w:val="Default"/>
        <w:numPr>
          <w:ilvl w:val="0"/>
          <w:numId w:val="33"/>
        </w:numPr>
        <w:jc w:val="both"/>
        <w:rPr>
          <w:rFonts w:ascii="Arial" w:hAnsi="Arial" w:cs="Arial"/>
          <w:color w:val="auto"/>
          <w:sz w:val="22"/>
          <w:szCs w:val="22"/>
        </w:rPr>
      </w:pPr>
      <w:r w:rsidRPr="008E0D3A">
        <w:rPr>
          <w:rFonts w:ascii="Arial" w:hAnsi="Arial" w:cs="Arial"/>
          <w:color w:val="auto"/>
          <w:sz w:val="22"/>
          <w:szCs w:val="22"/>
        </w:rPr>
        <w:t xml:space="preserve">Ability to </w:t>
      </w:r>
      <w:r w:rsidR="0074234F" w:rsidRPr="008E0D3A">
        <w:rPr>
          <w:rFonts w:ascii="Arial" w:hAnsi="Arial" w:cs="Arial"/>
          <w:color w:val="auto"/>
          <w:sz w:val="22"/>
          <w:szCs w:val="22"/>
        </w:rPr>
        <w:t xml:space="preserve">Produce reports to an agreed schedule or upon request </w:t>
      </w:r>
    </w:p>
    <w:p w:rsidR="00A77D46" w:rsidRDefault="00A77D46" w:rsidP="006764EC">
      <w:pPr>
        <w:pStyle w:val="Default"/>
        <w:numPr>
          <w:ilvl w:val="0"/>
          <w:numId w:val="33"/>
        </w:numPr>
        <w:jc w:val="both"/>
        <w:rPr>
          <w:rFonts w:ascii="Arial" w:hAnsi="Arial" w:cs="Arial"/>
          <w:color w:val="auto"/>
          <w:sz w:val="22"/>
          <w:szCs w:val="22"/>
        </w:rPr>
      </w:pPr>
      <w:r w:rsidRPr="00A77D46">
        <w:rPr>
          <w:rFonts w:ascii="Arial" w:hAnsi="Arial" w:cs="Arial"/>
          <w:color w:val="auto"/>
          <w:sz w:val="22"/>
          <w:szCs w:val="22"/>
        </w:rPr>
        <w:t xml:space="preserve">Proven experience of portfolio </w:t>
      </w:r>
      <w:r w:rsidR="00F428CA">
        <w:rPr>
          <w:rFonts w:ascii="Arial" w:hAnsi="Arial" w:cs="Arial"/>
          <w:color w:val="auto"/>
          <w:sz w:val="22"/>
          <w:szCs w:val="22"/>
        </w:rPr>
        <w:t>support</w:t>
      </w:r>
      <w:r w:rsidRPr="00A77D46">
        <w:rPr>
          <w:rFonts w:ascii="Arial" w:hAnsi="Arial" w:cs="Arial"/>
          <w:color w:val="auto"/>
          <w:sz w:val="22"/>
          <w:szCs w:val="22"/>
        </w:rPr>
        <w:t xml:space="preserve"> including</w:t>
      </w:r>
      <w:r>
        <w:rPr>
          <w:rFonts w:ascii="Arial" w:hAnsi="Arial" w:cs="Arial"/>
          <w:color w:val="auto"/>
          <w:sz w:val="22"/>
          <w:szCs w:val="22"/>
        </w:rPr>
        <w:t xml:space="preserve"> </w:t>
      </w:r>
      <w:r w:rsidRPr="00A77D46">
        <w:rPr>
          <w:rFonts w:ascii="Arial" w:hAnsi="Arial" w:cs="Arial"/>
          <w:color w:val="auto"/>
          <w:sz w:val="22"/>
          <w:szCs w:val="22"/>
        </w:rPr>
        <w:t>providing portfolio assurance and governance</w:t>
      </w:r>
    </w:p>
    <w:p w:rsidR="00201610" w:rsidRDefault="00201610" w:rsidP="006764EC">
      <w:pPr>
        <w:pStyle w:val="Default"/>
        <w:numPr>
          <w:ilvl w:val="0"/>
          <w:numId w:val="33"/>
        </w:numPr>
        <w:jc w:val="both"/>
        <w:rPr>
          <w:rFonts w:ascii="Arial" w:hAnsi="Arial" w:cs="Arial"/>
          <w:color w:val="auto"/>
          <w:sz w:val="22"/>
          <w:szCs w:val="22"/>
        </w:rPr>
      </w:pPr>
      <w:r>
        <w:rPr>
          <w:rFonts w:ascii="Arial" w:hAnsi="Arial" w:cs="Arial"/>
          <w:color w:val="auto"/>
          <w:sz w:val="22"/>
          <w:szCs w:val="22"/>
        </w:rPr>
        <w:t>Ability to b</w:t>
      </w:r>
      <w:r w:rsidRPr="00F04F5B">
        <w:rPr>
          <w:rFonts w:ascii="Arial" w:hAnsi="Arial" w:cs="Arial"/>
          <w:color w:val="auto"/>
          <w:sz w:val="22"/>
          <w:szCs w:val="22"/>
        </w:rPr>
        <w:t xml:space="preserve">uild and maintain </w:t>
      </w:r>
      <w:r>
        <w:rPr>
          <w:rFonts w:ascii="Arial" w:hAnsi="Arial" w:cs="Arial"/>
          <w:color w:val="auto"/>
          <w:sz w:val="22"/>
          <w:szCs w:val="22"/>
        </w:rPr>
        <w:t>excellent</w:t>
      </w:r>
      <w:r w:rsidRPr="00F04F5B">
        <w:rPr>
          <w:rFonts w:ascii="Arial" w:hAnsi="Arial" w:cs="Arial"/>
          <w:color w:val="auto"/>
          <w:sz w:val="22"/>
          <w:szCs w:val="22"/>
        </w:rPr>
        <w:t xml:space="preserve"> customer </w:t>
      </w:r>
      <w:r w:rsidR="00F428CA">
        <w:rPr>
          <w:rFonts w:ascii="Arial" w:hAnsi="Arial" w:cs="Arial"/>
          <w:color w:val="auto"/>
          <w:sz w:val="22"/>
          <w:szCs w:val="22"/>
        </w:rPr>
        <w:t xml:space="preserve">and team </w:t>
      </w:r>
      <w:r w:rsidRPr="00F04F5B">
        <w:rPr>
          <w:rFonts w:ascii="Arial" w:hAnsi="Arial" w:cs="Arial"/>
          <w:color w:val="auto"/>
          <w:sz w:val="22"/>
          <w:szCs w:val="22"/>
        </w:rPr>
        <w:t>relationships</w:t>
      </w:r>
    </w:p>
    <w:p w:rsidR="00BB118A" w:rsidRPr="00865EB3" w:rsidRDefault="00BB118A" w:rsidP="00BB118A">
      <w:pPr>
        <w:numPr>
          <w:ilvl w:val="0"/>
          <w:numId w:val="33"/>
        </w:numPr>
        <w:shd w:val="clear" w:color="auto" w:fill="FFFFFF"/>
        <w:spacing w:before="100" w:beforeAutospacing="1" w:after="100" w:afterAutospacing="1" w:line="240" w:lineRule="auto"/>
        <w:rPr>
          <w:rFonts w:ascii="Arial" w:eastAsia="Times New Roman" w:hAnsi="Arial" w:cs="Arial"/>
          <w:color w:val="auto"/>
        </w:rPr>
      </w:pPr>
      <w:r w:rsidRPr="00865EB3">
        <w:rPr>
          <w:rFonts w:ascii="Arial" w:eastAsia="Times New Roman" w:hAnsi="Arial" w:cs="Arial"/>
          <w:color w:val="auto"/>
        </w:rPr>
        <w:t>2-</w:t>
      </w:r>
      <w:r w:rsidR="00865EB3">
        <w:rPr>
          <w:rFonts w:ascii="Arial" w:eastAsia="Times New Roman" w:hAnsi="Arial" w:cs="Arial"/>
          <w:color w:val="auto"/>
        </w:rPr>
        <w:t>5</w:t>
      </w:r>
      <w:r w:rsidRPr="00865EB3">
        <w:rPr>
          <w:rFonts w:ascii="Arial" w:eastAsia="Times New Roman" w:hAnsi="Arial" w:cs="Arial"/>
          <w:color w:val="auto"/>
        </w:rPr>
        <w:t xml:space="preserve"> years of previous Change/Release experience, (Solid understanding of Service Transition principles preferred)</w:t>
      </w:r>
    </w:p>
    <w:p w:rsidR="00201610" w:rsidRPr="00865EB3" w:rsidRDefault="004960B3" w:rsidP="004960B3">
      <w:pPr>
        <w:numPr>
          <w:ilvl w:val="0"/>
          <w:numId w:val="33"/>
        </w:numPr>
        <w:spacing w:before="40" w:after="40" w:line="240" w:lineRule="auto"/>
        <w:jc w:val="both"/>
        <w:rPr>
          <w:rFonts w:ascii="Arial" w:eastAsia="Times New Roman" w:hAnsi="Arial" w:cs="Arial"/>
          <w:color w:val="auto"/>
        </w:rPr>
      </w:pPr>
      <w:r w:rsidRPr="00865EB3">
        <w:rPr>
          <w:rFonts w:ascii="Arial" w:eastAsia="Times New Roman" w:hAnsi="Arial" w:cs="Arial"/>
          <w:color w:val="auto"/>
        </w:rPr>
        <w:t>Understanding of the management of risk and impact in an operational setting.</w:t>
      </w:r>
    </w:p>
    <w:p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04F650"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6764EC">
      <w:pPr>
        <w:spacing w:after="38" w:line="360" w:lineRule="auto"/>
        <w:jc w:val="both"/>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74234F" w:rsidRPr="0074234F" w:rsidRDefault="0074234F" w:rsidP="006764EC">
      <w:pPr>
        <w:pStyle w:val="ListParagraph"/>
        <w:numPr>
          <w:ilvl w:val="0"/>
          <w:numId w:val="33"/>
        </w:numPr>
        <w:autoSpaceDE w:val="0"/>
        <w:autoSpaceDN w:val="0"/>
        <w:adjustRightInd w:val="0"/>
        <w:spacing w:after="0" w:line="240" w:lineRule="auto"/>
        <w:jc w:val="both"/>
        <w:rPr>
          <w:rFonts w:ascii="Arial" w:hAnsi="Arial" w:cs="Arial"/>
        </w:rPr>
      </w:pPr>
      <w:r w:rsidRPr="0074234F">
        <w:rPr>
          <w:rFonts w:ascii="Arial" w:hAnsi="Arial" w:cs="Arial"/>
        </w:rPr>
        <w:t xml:space="preserve">Effective Communication Skills - Excellent written and oral communication skills, with </w:t>
      </w:r>
      <w:r w:rsidR="00A77D46">
        <w:rPr>
          <w:rFonts w:ascii="Arial" w:hAnsi="Arial" w:cs="Arial"/>
        </w:rPr>
        <w:t>clear</w:t>
      </w:r>
      <w:r w:rsidRPr="0074234F">
        <w:rPr>
          <w:rFonts w:ascii="Arial" w:hAnsi="Arial" w:cs="Arial"/>
        </w:rPr>
        <w:t xml:space="preserve"> attention to detail.</w:t>
      </w:r>
    </w:p>
    <w:p w:rsidR="0074234F" w:rsidRPr="0074234F" w:rsidRDefault="0074234F" w:rsidP="006764EC">
      <w:pPr>
        <w:pStyle w:val="ListParagraph"/>
        <w:numPr>
          <w:ilvl w:val="0"/>
          <w:numId w:val="33"/>
        </w:numPr>
        <w:autoSpaceDE w:val="0"/>
        <w:autoSpaceDN w:val="0"/>
        <w:adjustRightInd w:val="0"/>
        <w:spacing w:after="0" w:line="240" w:lineRule="auto"/>
        <w:jc w:val="both"/>
        <w:rPr>
          <w:rFonts w:ascii="Arial" w:hAnsi="Arial" w:cs="Arial"/>
        </w:rPr>
      </w:pPr>
      <w:r w:rsidRPr="0074234F">
        <w:rPr>
          <w:rFonts w:ascii="Arial" w:hAnsi="Arial" w:cs="Arial"/>
        </w:rPr>
        <w:t>Building Relationships - Strong interpersonal, consultative and influencing skills.</w:t>
      </w:r>
    </w:p>
    <w:p w:rsidR="0074234F" w:rsidRPr="0074234F" w:rsidRDefault="0074234F" w:rsidP="006764EC">
      <w:pPr>
        <w:pStyle w:val="ListParagraph"/>
        <w:numPr>
          <w:ilvl w:val="0"/>
          <w:numId w:val="33"/>
        </w:numPr>
        <w:autoSpaceDE w:val="0"/>
        <w:autoSpaceDN w:val="0"/>
        <w:adjustRightInd w:val="0"/>
        <w:spacing w:after="0" w:line="240" w:lineRule="auto"/>
        <w:jc w:val="both"/>
        <w:rPr>
          <w:rFonts w:ascii="Arial" w:hAnsi="Arial" w:cs="Arial"/>
        </w:rPr>
      </w:pPr>
      <w:r w:rsidRPr="0074234F">
        <w:rPr>
          <w:rFonts w:ascii="Arial" w:hAnsi="Arial" w:cs="Arial"/>
        </w:rPr>
        <w:t>Governance - Ability to develop and work within clear governance frameworks and instil those practices in others.</w:t>
      </w:r>
    </w:p>
    <w:p w:rsidR="0074234F" w:rsidRPr="0074234F" w:rsidRDefault="0074234F" w:rsidP="006764EC">
      <w:pPr>
        <w:pStyle w:val="ListParagraph"/>
        <w:numPr>
          <w:ilvl w:val="0"/>
          <w:numId w:val="33"/>
        </w:numPr>
        <w:autoSpaceDE w:val="0"/>
        <w:autoSpaceDN w:val="0"/>
        <w:adjustRightInd w:val="0"/>
        <w:spacing w:after="0" w:line="240" w:lineRule="auto"/>
        <w:jc w:val="both"/>
        <w:rPr>
          <w:rFonts w:ascii="Arial" w:hAnsi="Arial" w:cs="Arial"/>
        </w:rPr>
      </w:pPr>
      <w:r w:rsidRPr="0074234F">
        <w:rPr>
          <w:rFonts w:ascii="Arial" w:hAnsi="Arial" w:cs="Arial"/>
        </w:rPr>
        <w:t>Commercial Awareness &amp; Problem Solving - Ability to present ideas in user-friendly language.</w:t>
      </w:r>
    </w:p>
    <w:p w:rsidR="00865EB3" w:rsidRPr="00865EB3" w:rsidRDefault="0074234F" w:rsidP="00865EB3">
      <w:pPr>
        <w:pStyle w:val="ListParagraph"/>
        <w:numPr>
          <w:ilvl w:val="0"/>
          <w:numId w:val="33"/>
        </w:numPr>
        <w:autoSpaceDE w:val="0"/>
        <w:autoSpaceDN w:val="0"/>
        <w:adjustRightInd w:val="0"/>
        <w:spacing w:after="0" w:line="240" w:lineRule="auto"/>
        <w:jc w:val="both"/>
        <w:rPr>
          <w:rFonts w:ascii="Arial" w:hAnsi="Arial" w:cs="Arial"/>
        </w:rPr>
      </w:pPr>
      <w:r w:rsidRPr="0074234F">
        <w:rPr>
          <w:rFonts w:ascii="Arial" w:hAnsi="Arial" w:cs="Arial"/>
        </w:rPr>
        <w:t>Driving &amp; Delivering Results - Ability to effectively prioriti</w:t>
      </w:r>
      <w:r w:rsidR="00A77D46">
        <w:rPr>
          <w:rFonts w:ascii="Arial" w:hAnsi="Arial" w:cs="Arial"/>
        </w:rPr>
        <w:t>s</w:t>
      </w:r>
      <w:r w:rsidRPr="0074234F">
        <w:rPr>
          <w:rFonts w:ascii="Arial" w:hAnsi="Arial" w:cs="Arial"/>
        </w:rPr>
        <w:t>e and execute tasks in a high-pressure environment.</w:t>
      </w:r>
    </w:p>
    <w:p w:rsidR="00893160" w:rsidRPr="00A77D46" w:rsidRDefault="0074234F" w:rsidP="006764EC">
      <w:pPr>
        <w:pStyle w:val="ListParagraph"/>
        <w:numPr>
          <w:ilvl w:val="0"/>
          <w:numId w:val="33"/>
        </w:numPr>
        <w:spacing w:after="25" w:line="360" w:lineRule="auto"/>
        <w:jc w:val="both"/>
        <w:rPr>
          <w:rFonts w:ascii="Roboto Slab" w:hAnsi="Roboto Slab" w:cs="Arial"/>
        </w:rPr>
      </w:pPr>
      <w:r w:rsidRPr="0074234F">
        <w:rPr>
          <w:rFonts w:ascii="Arial" w:hAnsi="Arial" w:cs="Arial"/>
        </w:rPr>
        <w:lastRenderedPageBreak/>
        <w:t>Teamwork - Experience working in a team-oriented, collaborative environment</w:t>
      </w:r>
      <w:r w:rsidR="00865EB3">
        <w:rPr>
          <w:rFonts w:ascii="Arial" w:hAnsi="Arial" w:cs="Arial"/>
        </w:rPr>
        <w:t>; being able to multitask for various colleagues/stakeholders at the same time</w:t>
      </w:r>
      <w:r w:rsidRPr="0074234F">
        <w:rPr>
          <w:rFonts w:ascii="Arial" w:hAnsi="Arial" w:cs="Arial"/>
        </w:rPr>
        <w:t>.</w:t>
      </w:r>
    </w:p>
    <w:p w:rsidR="00AA3BFB" w:rsidRPr="00865EB3" w:rsidRDefault="00A77D46" w:rsidP="003A0CFD">
      <w:pPr>
        <w:pStyle w:val="ListParagraph"/>
        <w:numPr>
          <w:ilvl w:val="0"/>
          <w:numId w:val="33"/>
        </w:numPr>
        <w:spacing w:after="25" w:line="360" w:lineRule="auto"/>
        <w:jc w:val="both"/>
        <w:rPr>
          <w:rFonts w:ascii="Roboto Slab" w:hAnsi="Roboto Slab"/>
          <w:color w:val="auto"/>
          <w:sz w:val="24"/>
          <w:szCs w:val="24"/>
          <w:lang w:val="en-US"/>
        </w:rPr>
      </w:pPr>
      <w:r w:rsidRPr="00865EB3">
        <w:rPr>
          <w:rFonts w:ascii="Arial" w:hAnsi="Arial" w:cs="Arial"/>
        </w:rPr>
        <w:t xml:space="preserve">Ability to </w:t>
      </w:r>
      <w:r w:rsidR="00F428CA" w:rsidRPr="00865EB3">
        <w:rPr>
          <w:rFonts w:ascii="Arial" w:hAnsi="Arial" w:cs="Arial"/>
        </w:rPr>
        <w:t>support</w:t>
      </w:r>
      <w:r w:rsidRPr="00865EB3">
        <w:rPr>
          <w:rFonts w:ascii="Arial" w:hAnsi="Arial" w:cs="Arial"/>
        </w:rPr>
        <w:t xml:space="preserve"> colleagues, volunteers and contracted parties through motivation, teamwork, supervision and accountability</w:t>
      </w:r>
      <w:r w:rsidR="006F5476" w:rsidRPr="00865EB3">
        <w:rPr>
          <w:rFonts w:ascii="Arial" w:hAnsi="Arial" w:cs="Arial"/>
        </w:rPr>
        <w:t>.</w:t>
      </w:r>
      <w:r w:rsidRPr="00865EB3">
        <w:rPr>
          <w:rFonts w:ascii="Arial" w:hAnsi="Arial" w:cs="Arial"/>
        </w:rPr>
        <w:cr/>
      </w:r>
    </w:p>
    <w:p w:rsidR="00865EB3" w:rsidRDefault="00865EB3" w:rsidP="00865EB3">
      <w:pPr>
        <w:spacing w:after="25" w:line="360" w:lineRule="auto"/>
        <w:jc w:val="both"/>
        <w:rPr>
          <w:rFonts w:ascii="Roboto Slab" w:hAnsi="Roboto Slab"/>
          <w:color w:val="auto"/>
          <w:sz w:val="24"/>
          <w:szCs w:val="24"/>
          <w:lang w:val="en-US"/>
        </w:rPr>
      </w:pPr>
    </w:p>
    <w:p w:rsidR="00865EB3" w:rsidRPr="00865EB3" w:rsidRDefault="00865EB3" w:rsidP="00865EB3">
      <w:pPr>
        <w:spacing w:after="25" w:line="360" w:lineRule="auto"/>
        <w:jc w:val="both"/>
        <w:rPr>
          <w:rFonts w:ascii="Roboto Slab" w:hAnsi="Roboto Slab"/>
          <w:color w:val="auto"/>
          <w:sz w:val="24"/>
          <w:szCs w:val="24"/>
          <w:lang w:val="en-US"/>
        </w:rPr>
      </w:pPr>
    </w:p>
    <w:p w:rsidR="00F33D11" w:rsidRPr="00282ADA" w:rsidRDefault="00AA3BFB" w:rsidP="00F33D11">
      <w:pPr>
        <w:rPr>
          <w:rFonts w:ascii="Roboto Slab" w:hAnsi="Roboto Slab"/>
          <w:color w:val="auto"/>
          <w:sz w:val="24"/>
          <w:szCs w:val="24"/>
          <w:lang w:val="en-US"/>
        </w:rPr>
      </w:pPr>
      <w:r>
        <w:rPr>
          <w:rFonts w:ascii="Roboto Slab" w:hAnsi="Roboto Slab"/>
          <w:color w:val="auto"/>
          <w:sz w:val="24"/>
          <w:szCs w:val="24"/>
          <w:lang w:val="en-US"/>
        </w:rPr>
        <w:t>N</w:t>
      </w:r>
      <w:r w:rsidR="00F33D11" w:rsidRPr="00282ADA">
        <w:rPr>
          <w:rFonts w:ascii="Roboto Slab" w:hAnsi="Roboto Slab"/>
          <w:color w:val="auto"/>
          <w:sz w:val="24"/>
          <w:szCs w:val="24"/>
          <w:lang w:val="en-US"/>
        </w:rPr>
        <w:t>ame (PRINT</w:t>
      </w:r>
      <w:r w:rsidR="006764EC" w:rsidRPr="00282ADA">
        <w:rPr>
          <w:rFonts w:ascii="Roboto Slab" w:hAnsi="Roboto Slab"/>
          <w:color w:val="auto"/>
          <w:sz w:val="24"/>
          <w:szCs w:val="24"/>
          <w:lang w:val="en-US"/>
        </w:rPr>
        <w:t>).</w:t>
      </w:r>
      <w:r w:rsidR="00F33D11" w:rsidRPr="00282ADA">
        <w:rPr>
          <w:rFonts w:ascii="Roboto Slab" w:hAnsi="Roboto Slab"/>
          <w:color w:val="auto"/>
          <w:sz w:val="24"/>
          <w:szCs w:val="24"/>
          <w:lang w:val="en-US"/>
        </w:rPr>
        <w:t>…………………………………………………………………</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6C6F76" w:rsidRPr="00282ADA" w:rsidRDefault="00F33D11" w:rsidP="00382ACB">
      <w:pPr>
        <w:rPr>
          <w:rFonts w:ascii="Roboto Slab" w:hAnsi="Roboto Slab" w:cs="Arial"/>
        </w:rPr>
      </w:pPr>
      <w:r w:rsidRPr="00282ADA">
        <w:rPr>
          <w:rFonts w:ascii="Roboto Slab" w:hAnsi="Roboto Slab"/>
          <w:color w:val="auto"/>
          <w:sz w:val="24"/>
          <w:szCs w:val="24"/>
          <w:lang w:val="en-US"/>
        </w:rPr>
        <w:t>Date: ………………………………………………………………………………</w:t>
      </w: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415" w:rsidRDefault="00ED2415" w:rsidP="002424BC">
      <w:pPr>
        <w:spacing w:after="0" w:line="240" w:lineRule="auto"/>
      </w:pPr>
      <w:r>
        <w:separator/>
      </w:r>
    </w:p>
  </w:endnote>
  <w:endnote w:type="continuationSeparator" w:id="0">
    <w:p w:rsidR="00ED2415" w:rsidRDefault="00ED2415"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415" w:rsidRDefault="00ED2415" w:rsidP="002424BC">
      <w:pPr>
        <w:spacing w:after="0" w:line="240" w:lineRule="auto"/>
      </w:pPr>
      <w:r>
        <w:separator/>
      </w:r>
    </w:p>
  </w:footnote>
  <w:footnote w:type="continuationSeparator" w:id="0">
    <w:p w:rsidR="00ED2415" w:rsidRDefault="00ED2415"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4EC"/>
    <w:multiLevelType w:val="hybridMultilevel"/>
    <w:tmpl w:val="DC34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5BCA"/>
    <w:multiLevelType w:val="hybridMultilevel"/>
    <w:tmpl w:val="3DA8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E3846"/>
    <w:multiLevelType w:val="multilevel"/>
    <w:tmpl w:val="51583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74AF0"/>
    <w:multiLevelType w:val="multilevel"/>
    <w:tmpl w:val="51583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5"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E65D7"/>
    <w:multiLevelType w:val="hybridMultilevel"/>
    <w:tmpl w:val="65E6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E7DB0"/>
    <w:multiLevelType w:val="hybridMultilevel"/>
    <w:tmpl w:val="3BC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50BD3"/>
    <w:multiLevelType w:val="hybridMultilevel"/>
    <w:tmpl w:val="C270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E4131"/>
    <w:multiLevelType w:val="hybridMultilevel"/>
    <w:tmpl w:val="5D5882D8"/>
    <w:lvl w:ilvl="0" w:tplc="D85248DE">
      <w:start w:val="1"/>
      <w:numFmt w:val="bullet"/>
      <w:lvlText w:val=""/>
      <w:lvlJc w:val="left"/>
      <w:pPr>
        <w:tabs>
          <w:tab w:val="num" w:pos="360"/>
        </w:tabs>
        <w:ind w:left="360" w:hanging="360"/>
      </w:pPr>
      <w:rPr>
        <w:rFonts w:ascii="Symbol" w:hAnsi="Symbo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03C90"/>
    <w:multiLevelType w:val="hybridMultilevel"/>
    <w:tmpl w:val="9FB2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2" w15:restartNumberingAfterBreak="0">
    <w:nsid w:val="75A458D4"/>
    <w:multiLevelType w:val="hybridMultilevel"/>
    <w:tmpl w:val="D0609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E5CEA"/>
    <w:multiLevelType w:val="hybridMultilevel"/>
    <w:tmpl w:val="96AA60D8"/>
    <w:lvl w:ilvl="0" w:tplc="8440F9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4"/>
  </w:num>
  <w:num w:numId="4">
    <w:abstractNumId w:val="31"/>
  </w:num>
  <w:num w:numId="5">
    <w:abstractNumId w:val="10"/>
  </w:num>
  <w:num w:numId="6">
    <w:abstractNumId w:val="22"/>
  </w:num>
  <w:num w:numId="7">
    <w:abstractNumId w:val="23"/>
  </w:num>
  <w:num w:numId="8">
    <w:abstractNumId w:val="18"/>
  </w:num>
  <w:num w:numId="9">
    <w:abstractNumId w:val="26"/>
  </w:num>
  <w:num w:numId="10">
    <w:abstractNumId w:val="24"/>
  </w:num>
  <w:num w:numId="11">
    <w:abstractNumId w:val="7"/>
  </w:num>
  <w:num w:numId="12">
    <w:abstractNumId w:val="5"/>
  </w:num>
  <w:num w:numId="13">
    <w:abstractNumId w:val="6"/>
  </w:num>
  <w:num w:numId="14">
    <w:abstractNumId w:val="13"/>
  </w:num>
  <w:num w:numId="15">
    <w:abstractNumId w:val="29"/>
  </w:num>
  <w:num w:numId="16">
    <w:abstractNumId w:val="21"/>
  </w:num>
  <w:num w:numId="17">
    <w:abstractNumId w:val="9"/>
  </w:num>
  <w:num w:numId="18">
    <w:abstractNumId w:val="7"/>
  </w:num>
  <w:num w:numId="19">
    <w:abstractNumId w:val="16"/>
  </w:num>
  <w:num w:numId="20">
    <w:abstractNumId w:val="3"/>
  </w:num>
  <w:num w:numId="21">
    <w:abstractNumId w:val="33"/>
  </w:num>
  <w:num w:numId="22">
    <w:abstractNumId w:val="4"/>
  </w:num>
  <w:num w:numId="23">
    <w:abstractNumId w:val="11"/>
  </w:num>
  <w:num w:numId="24">
    <w:abstractNumId w:val="15"/>
  </w:num>
  <w:num w:numId="25">
    <w:abstractNumId w:val="28"/>
  </w:num>
  <w:num w:numId="26">
    <w:abstractNumId w:val="34"/>
  </w:num>
  <w:num w:numId="27">
    <w:abstractNumId w:val="0"/>
  </w:num>
  <w:num w:numId="28">
    <w:abstractNumId w:val="25"/>
  </w:num>
  <w:num w:numId="29">
    <w:abstractNumId w:val="27"/>
  </w:num>
  <w:num w:numId="30">
    <w:abstractNumId w:val="17"/>
  </w:num>
  <w:num w:numId="31">
    <w:abstractNumId w:val="1"/>
  </w:num>
  <w:num w:numId="32">
    <w:abstractNumId w:val="19"/>
  </w:num>
  <w:num w:numId="33">
    <w:abstractNumId w:val="30"/>
  </w:num>
  <w:num w:numId="34">
    <w:abstractNumId w:val="12"/>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C2756"/>
    <w:rsid w:val="000E1F7A"/>
    <w:rsid w:val="00126025"/>
    <w:rsid w:val="00140EB5"/>
    <w:rsid w:val="0018116B"/>
    <w:rsid w:val="001D4939"/>
    <w:rsid w:val="00201610"/>
    <w:rsid w:val="002103F1"/>
    <w:rsid w:val="002207F4"/>
    <w:rsid w:val="002402B0"/>
    <w:rsid w:val="0024176D"/>
    <w:rsid w:val="002424BC"/>
    <w:rsid w:val="00282ADA"/>
    <w:rsid w:val="002928C4"/>
    <w:rsid w:val="002D1AF2"/>
    <w:rsid w:val="002E6873"/>
    <w:rsid w:val="00382ACB"/>
    <w:rsid w:val="004741CA"/>
    <w:rsid w:val="004960B3"/>
    <w:rsid w:val="004E3870"/>
    <w:rsid w:val="004F2410"/>
    <w:rsid w:val="00580225"/>
    <w:rsid w:val="006764EC"/>
    <w:rsid w:val="006C6F76"/>
    <w:rsid w:val="006F5476"/>
    <w:rsid w:val="0074234F"/>
    <w:rsid w:val="00786572"/>
    <w:rsid w:val="007C0C2E"/>
    <w:rsid w:val="00865EB3"/>
    <w:rsid w:val="00893160"/>
    <w:rsid w:val="008D24E4"/>
    <w:rsid w:val="008E0D3A"/>
    <w:rsid w:val="008E1541"/>
    <w:rsid w:val="00966B7C"/>
    <w:rsid w:val="00A601CD"/>
    <w:rsid w:val="00A77D46"/>
    <w:rsid w:val="00AA3BFB"/>
    <w:rsid w:val="00AD607B"/>
    <w:rsid w:val="00B11C41"/>
    <w:rsid w:val="00B1292A"/>
    <w:rsid w:val="00B3756F"/>
    <w:rsid w:val="00B50DE9"/>
    <w:rsid w:val="00BB118A"/>
    <w:rsid w:val="00BB3513"/>
    <w:rsid w:val="00BD5896"/>
    <w:rsid w:val="00BE03FD"/>
    <w:rsid w:val="00BE27DD"/>
    <w:rsid w:val="00C42FE0"/>
    <w:rsid w:val="00C43846"/>
    <w:rsid w:val="00CB16F5"/>
    <w:rsid w:val="00DC716A"/>
    <w:rsid w:val="00E72E82"/>
    <w:rsid w:val="00EB1E9F"/>
    <w:rsid w:val="00ED2415"/>
    <w:rsid w:val="00F06199"/>
    <w:rsid w:val="00F33D11"/>
    <w:rsid w:val="00F355E1"/>
    <w:rsid w:val="00F428CA"/>
    <w:rsid w:val="00FC34DB"/>
    <w:rsid w:val="00FF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6ABD"/>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customStyle="1" w:styleId="Default">
    <w:name w:val="Default"/>
    <w:rsid w:val="0074234F"/>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customStyle="1" w:styleId="Normalin1">
    <w:name w:val="Normal in 1"/>
    <w:basedOn w:val="Normal"/>
    <w:rsid w:val="0074234F"/>
    <w:pPr>
      <w:spacing w:after="0" w:line="240" w:lineRule="auto"/>
      <w:ind w:left="720"/>
      <w:jc w:val="both"/>
    </w:pPr>
    <w:rPr>
      <w:rFonts w:ascii="Arial" w:eastAsia="Times New Roman" w:hAnsi="Arial" w:cs="Times New Roman"/>
      <w:color w:val="auto"/>
      <w:szCs w:val="20"/>
      <w:lang w:eastAsia="en-US"/>
    </w:rPr>
  </w:style>
  <w:style w:type="paragraph" w:styleId="BalloonText">
    <w:name w:val="Balloon Text"/>
    <w:basedOn w:val="Normal"/>
    <w:link w:val="BalloonTextChar"/>
    <w:uiPriority w:val="99"/>
    <w:semiHidden/>
    <w:unhideWhenUsed/>
    <w:rsid w:val="0018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16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879980296">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F33C-2C51-45DF-AAE8-21A90DC7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3</cp:revision>
  <dcterms:created xsi:type="dcterms:W3CDTF">2020-10-08T07:59:00Z</dcterms:created>
  <dcterms:modified xsi:type="dcterms:W3CDTF">2020-10-21T11:51:00Z</dcterms:modified>
</cp:coreProperties>
</file>