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BCB0" w14:textId="77777777" w:rsidR="004741CA" w:rsidRPr="00D71315" w:rsidRDefault="006C6F76">
      <w:pPr>
        <w:tabs>
          <w:tab w:val="center" w:pos="9427"/>
        </w:tabs>
        <w:spacing w:after="0"/>
        <w:rPr>
          <w:rFonts w:ascii="Arial" w:hAnsi="Arial" w:cs="Arial"/>
        </w:rPr>
      </w:pPr>
      <w:r w:rsidRPr="00D71315">
        <w:rPr>
          <w:rFonts w:ascii="Arial" w:eastAsia="Times New Roman" w:hAnsi="Arial" w:cs="Arial"/>
          <w:sz w:val="48"/>
        </w:rPr>
        <w:t xml:space="preserve">Job Description </w:t>
      </w:r>
      <w:r w:rsidRPr="00D71315">
        <w:rPr>
          <w:rFonts w:ascii="Arial" w:eastAsia="Times New Roman" w:hAnsi="Arial" w:cs="Arial"/>
          <w:sz w:val="48"/>
        </w:rPr>
        <w:tab/>
      </w:r>
    </w:p>
    <w:p w14:paraId="3BA38241" w14:textId="77777777" w:rsidR="004741CA" w:rsidRPr="00D71315" w:rsidRDefault="006C6F76">
      <w:pPr>
        <w:spacing w:after="0"/>
        <w:jc w:val="right"/>
        <w:rPr>
          <w:rFonts w:ascii="Arial" w:hAnsi="Arial" w:cs="Arial"/>
        </w:rPr>
      </w:pPr>
      <w:r w:rsidRPr="00D71315">
        <w:rPr>
          <w:rFonts w:ascii="Arial" w:hAnsi="Arial" w:cs="Arial"/>
          <w:noProof/>
        </w:rPr>
        <w:drawing>
          <wp:inline distT="0" distB="0" distL="0" distR="0" wp14:anchorId="70CA7574" wp14:editId="2208D93B">
            <wp:extent cx="6861176" cy="4571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4456" cy="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315">
        <w:rPr>
          <w:rFonts w:ascii="Arial" w:hAnsi="Arial" w:cs="Arial"/>
        </w:rPr>
        <w:t xml:space="preserve"> </w:t>
      </w:r>
    </w:p>
    <w:p w14:paraId="0AC8DB0C" w14:textId="77777777" w:rsidR="002928C4" w:rsidRPr="00D71315" w:rsidRDefault="002928C4">
      <w:pPr>
        <w:spacing w:after="173"/>
        <w:rPr>
          <w:rFonts w:ascii="Arial" w:eastAsia="Times New Roman" w:hAnsi="Arial" w:cs="Arial"/>
          <w:color w:val="404040"/>
        </w:rPr>
      </w:pPr>
    </w:p>
    <w:p w14:paraId="56881042" w14:textId="3A9A8D59" w:rsidR="002928C4" w:rsidRPr="00D71315" w:rsidRDefault="002928C4">
      <w:pPr>
        <w:spacing w:after="173"/>
        <w:rPr>
          <w:rFonts w:ascii="Arial" w:eastAsia="Times New Roman" w:hAnsi="Arial" w:cs="Arial"/>
          <w:color w:val="404040"/>
        </w:rPr>
      </w:pPr>
      <w:r w:rsidRPr="00D71315">
        <w:rPr>
          <w:rFonts w:ascii="Arial" w:eastAsia="Times New Roman" w:hAnsi="Arial" w:cs="Arial"/>
          <w:color w:val="404040"/>
        </w:rPr>
        <w:t xml:space="preserve">JOB TITLE: </w:t>
      </w:r>
      <w:r w:rsidR="00C13A14" w:rsidRPr="00D71315">
        <w:rPr>
          <w:rFonts w:ascii="Arial" w:eastAsia="Times New Roman" w:hAnsi="Arial" w:cs="Arial"/>
          <w:color w:val="404040"/>
        </w:rPr>
        <w:t xml:space="preserve">Senior Claims </w:t>
      </w:r>
      <w:r w:rsidR="009336AF" w:rsidRPr="00D71315">
        <w:rPr>
          <w:rFonts w:ascii="Arial" w:eastAsia="Times New Roman" w:hAnsi="Arial" w:cs="Arial"/>
          <w:color w:val="404040"/>
        </w:rPr>
        <w:t>Handler</w:t>
      </w:r>
      <w:r w:rsidR="00C13A14" w:rsidRPr="00D71315">
        <w:rPr>
          <w:rFonts w:ascii="Arial" w:eastAsia="Times New Roman" w:hAnsi="Arial" w:cs="Arial"/>
          <w:color w:val="404040"/>
        </w:rPr>
        <w:t xml:space="preserve"> </w:t>
      </w:r>
      <w:r w:rsidR="00541946" w:rsidRPr="00D71315">
        <w:rPr>
          <w:rFonts w:ascii="Arial" w:eastAsia="Times New Roman" w:hAnsi="Arial" w:cs="Arial"/>
          <w:color w:val="404040"/>
        </w:rPr>
        <w:t>(Syndicate 1856)</w:t>
      </w:r>
    </w:p>
    <w:p w14:paraId="3CE496F5" w14:textId="068E1002" w:rsidR="002928C4" w:rsidRPr="00D71315" w:rsidRDefault="002928C4">
      <w:pPr>
        <w:spacing w:after="173"/>
        <w:rPr>
          <w:rFonts w:ascii="Arial" w:eastAsia="Times New Roman" w:hAnsi="Arial" w:cs="Arial"/>
          <w:color w:val="FF0000"/>
        </w:rPr>
      </w:pPr>
      <w:r w:rsidRPr="00D71315">
        <w:rPr>
          <w:rFonts w:ascii="Arial" w:eastAsia="Times New Roman" w:hAnsi="Arial" w:cs="Arial"/>
          <w:color w:val="404040"/>
        </w:rPr>
        <w:t>GRADE:</w:t>
      </w:r>
      <w:r w:rsidR="00CB16F5" w:rsidRPr="00D71315">
        <w:rPr>
          <w:rFonts w:ascii="Arial" w:eastAsia="Times New Roman" w:hAnsi="Arial" w:cs="Arial"/>
          <w:color w:val="404040"/>
        </w:rPr>
        <w:t xml:space="preserve"> </w:t>
      </w:r>
      <w:r w:rsidR="00C13A14" w:rsidRPr="00D71315">
        <w:rPr>
          <w:rFonts w:ascii="Arial" w:eastAsia="Times New Roman" w:hAnsi="Arial" w:cs="Arial"/>
          <w:color w:val="404040"/>
        </w:rPr>
        <w:t>3</w:t>
      </w:r>
      <w:r w:rsidR="0063335D" w:rsidRPr="00D71315">
        <w:rPr>
          <w:rFonts w:ascii="Arial" w:eastAsia="Times New Roman" w:hAnsi="Arial" w:cs="Arial"/>
          <w:color w:val="404040"/>
        </w:rPr>
        <w:t xml:space="preserve"> </w:t>
      </w:r>
    </w:p>
    <w:p w14:paraId="28800CD2" w14:textId="4ECDC08A" w:rsidR="002928C4" w:rsidRPr="00D71315" w:rsidRDefault="002928C4">
      <w:pPr>
        <w:spacing w:after="173"/>
        <w:rPr>
          <w:rFonts w:ascii="Arial" w:eastAsia="Times New Roman" w:hAnsi="Arial" w:cs="Arial"/>
          <w:color w:val="404040"/>
        </w:rPr>
      </w:pPr>
      <w:r w:rsidRPr="00D71315">
        <w:rPr>
          <w:rFonts w:ascii="Arial" w:eastAsia="Times New Roman" w:hAnsi="Arial" w:cs="Arial"/>
          <w:color w:val="404040"/>
        </w:rPr>
        <w:t xml:space="preserve">REPORTING TO: </w:t>
      </w:r>
      <w:r w:rsidR="00541946" w:rsidRPr="00D71315">
        <w:rPr>
          <w:rFonts w:ascii="Arial" w:eastAsia="Times New Roman" w:hAnsi="Arial" w:cs="Arial"/>
          <w:color w:val="404040"/>
        </w:rPr>
        <w:t xml:space="preserve">Head of </w:t>
      </w:r>
      <w:r w:rsidR="00C13A14" w:rsidRPr="00D71315">
        <w:rPr>
          <w:rFonts w:ascii="Arial" w:eastAsia="Times New Roman" w:hAnsi="Arial" w:cs="Arial"/>
          <w:color w:val="404040"/>
        </w:rPr>
        <w:t>Claims (</w:t>
      </w:r>
      <w:r w:rsidR="00541946" w:rsidRPr="00D71315">
        <w:rPr>
          <w:rFonts w:ascii="Arial" w:eastAsia="Times New Roman" w:hAnsi="Arial" w:cs="Arial"/>
          <w:color w:val="404040"/>
        </w:rPr>
        <w:t>Syndicate 1856</w:t>
      </w:r>
      <w:r w:rsidR="00C13A14" w:rsidRPr="00D71315">
        <w:rPr>
          <w:rFonts w:ascii="Arial" w:eastAsia="Times New Roman" w:hAnsi="Arial" w:cs="Arial"/>
          <w:color w:val="404040"/>
        </w:rPr>
        <w:t>)</w:t>
      </w:r>
    </w:p>
    <w:p w14:paraId="5378A9A2" w14:textId="77777777" w:rsidR="002928C4" w:rsidRPr="00D71315" w:rsidRDefault="002928C4">
      <w:pPr>
        <w:spacing w:after="173"/>
        <w:rPr>
          <w:rFonts w:ascii="Arial" w:eastAsia="Times New Roman" w:hAnsi="Arial" w:cs="Arial"/>
          <w:color w:val="404040"/>
        </w:rPr>
      </w:pPr>
      <w:r w:rsidRPr="00D71315">
        <w:rPr>
          <w:rFonts w:ascii="Arial" w:eastAsia="Times New Roman" w:hAnsi="Arial" w:cs="Arial"/>
          <w:color w:val="404040"/>
        </w:rPr>
        <w:t xml:space="preserve">LOCATION: </w:t>
      </w:r>
      <w:r w:rsidR="00BF0FD2" w:rsidRPr="00D71315">
        <w:rPr>
          <w:rFonts w:ascii="Arial" w:eastAsia="Times New Roman" w:hAnsi="Arial" w:cs="Arial"/>
          <w:color w:val="404040"/>
        </w:rPr>
        <w:t>London</w:t>
      </w:r>
    </w:p>
    <w:p w14:paraId="5710816B" w14:textId="77777777" w:rsidR="002928C4" w:rsidRPr="00D71315" w:rsidRDefault="002928C4">
      <w:pPr>
        <w:pStyle w:val="Heading1"/>
        <w:pBdr>
          <w:bottom w:val="single" w:sz="6" w:space="1" w:color="auto"/>
        </w:pBdr>
        <w:ind w:left="-5"/>
        <w:rPr>
          <w:rFonts w:ascii="Arial" w:hAnsi="Arial" w:cs="Arial"/>
        </w:rPr>
      </w:pPr>
    </w:p>
    <w:p w14:paraId="2F41D058" w14:textId="77777777" w:rsidR="008D24E4" w:rsidRPr="00D71315" w:rsidRDefault="008D24E4" w:rsidP="008D24E4">
      <w:pPr>
        <w:rPr>
          <w:rFonts w:ascii="Arial" w:hAnsi="Arial" w:cs="Arial"/>
        </w:rPr>
      </w:pPr>
    </w:p>
    <w:p w14:paraId="0AE29E15" w14:textId="2827B59E" w:rsidR="004741CA" w:rsidRDefault="008D24E4">
      <w:pPr>
        <w:pStyle w:val="Heading1"/>
        <w:ind w:left="-5"/>
        <w:rPr>
          <w:rFonts w:ascii="Arial" w:hAnsi="Arial" w:cs="Arial"/>
          <w:b/>
        </w:rPr>
      </w:pPr>
      <w:r w:rsidRPr="00D71315">
        <w:rPr>
          <w:rFonts w:ascii="Arial" w:hAnsi="Arial" w:cs="Arial"/>
          <w:b/>
        </w:rPr>
        <w:t>ABOUT US:</w:t>
      </w:r>
    </w:p>
    <w:p w14:paraId="3A67EC9B" w14:textId="77777777" w:rsidR="006F18B6" w:rsidRDefault="006F18B6" w:rsidP="006F18B6">
      <w:pPr>
        <w:rPr>
          <w:rFonts w:ascii="Arial" w:hAnsi="Arial" w:cs="Arial"/>
          <w:color w:val="000000" w:themeColor="text1"/>
        </w:rPr>
      </w:pPr>
      <w:bookmarkStart w:id="0" w:name="_Hlk63417501"/>
      <w:r w:rsidRPr="00AD607B">
        <w:rPr>
          <w:rFonts w:ascii="Arial" w:hAnsi="Arial" w:cs="Arial"/>
          <w:color w:val="000000" w:themeColor="text1"/>
        </w:rPr>
        <w:t xml:space="preserve">ERS is the UK's largest specialist motor insurer with an A+ rating. </w:t>
      </w:r>
      <w:r>
        <w:rPr>
          <w:rFonts w:ascii="Arial" w:hAnsi="Arial" w:cs="Arial"/>
          <w:color w:val="000000" w:themeColor="text1"/>
        </w:rPr>
        <w:t xml:space="preserve">Through Lloyd’s Syndicate 218 we </w:t>
      </w:r>
      <w:r w:rsidRPr="00AD607B">
        <w:rPr>
          <w:rFonts w:ascii="Arial" w:hAnsi="Arial" w:cs="Arial"/>
          <w:color w:val="000000" w:themeColor="text1"/>
        </w:rPr>
        <w:t xml:space="preserve">work exclusively with motor insurance brokers to help get under the skin of the most difficult insurance risks, helping build products to meet their customer’s needs. </w:t>
      </w:r>
    </w:p>
    <w:p w14:paraId="3FECD11F" w14:textId="1605D652" w:rsidR="006F18B6" w:rsidRPr="00AD607B" w:rsidRDefault="006F18B6" w:rsidP="006F18B6">
      <w:pPr>
        <w:rPr>
          <w:rFonts w:ascii="Arial" w:eastAsiaTheme="minorHAnsi" w:hAnsi="Arial" w:cs="Arial"/>
          <w:color w:val="000000" w:themeColor="text1"/>
        </w:rPr>
      </w:pPr>
      <w:r w:rsidRPr="009838C0">
        <w:rPr>
          <w:rFonts w:ascii="Arial" w:hAnsi="Arial" w:cs="Arial"/>
          <w:color w:val="000000" w:themeColor="text1"/>
        </w:rPr>
        <w:t xml:space="preserve">ERS recently announced the backing of Arcus, Lloyd’s syndicate 1856, giving the firm the ability to write Specialty, Commercial and Reinsurance lines alongside the existing motor business within Syndicate 218. </w:t>
      </w:r>
    </w:p>
    <w:bookmarkEnd w:id="0"/>
    <w:p w14:paraId="4A5ED033" w14:textId="77777777" w:rsidR="008D24E4" w:rsidRPr="00D71315" w:rsidRDefault="008D24E4" w:rsidP="002928C4">
      <w:pPr>
        <w:pBdr>
          <w:bottom w:val="single" w:sz="6" w:space="1" w:color="auto"/>
        </w:pBdr>
        <w:spacing w:after="0"/>
        <w:rPr>
          <w:rFonts w:ascii="Arial" w:hAnsi="Arial" w:cs="Arial"/>
          <w:b/>
        </w:rPr>
      </w:pPr>
    </w:p>
    <w:p w14:paraId="32661DBA" w14:textId="77777777" w:rsidR="008D24E4" w:rsidRPr="00D71315" w:rsidRDefault="008D24E4" w:rsidP="002928C4">
      <w:pPr>
        <w:spacing w:after="0"/>
        <w:rPr>
          <w:rFonts w:ascii="Arial" w:hAnsi="Arial" w:cs="Arial"/>
          <w:b/>
        </w:rPr>
      </w:pPr>
    </w:p>
    <w:p w14:paraId="2FE3F4C4" w14:textId="4E1D42A3" w:rsidR="0063335D" w:rsidRPr="00D71315" w:rsidRDefault="00C43846" w:rsidP="002928C4">
      <w:pPr>
        <w:spacing w:after="0" w:line="263" w:lineRule="auto"/>
        <w:ind w:left="10" w:hanging="10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b/>
        </w:rPr>
        <w:t>THE</w:t>
      </w:r>
      <w:r w:rsidR="008D24E4" w:rsidRPr="00D71315">
        <w:rPr>
          <w:rFonts w:ascii="Arial" w:hAnsi="Arial" w:cs="Arial"/>
          <w:b/>
        </w:rPr>
        <w:t xml:space="preserve"> ROLE:</w:t>
      </w:r>
    </w:p>
    <w:p w14:paraId="0A2C5BB2" w14:textId="552BFD6C" w:rsidR="00F562BA" w:rsidRPr="00D71315" w:rsidRDefault="002D4082" w:rsidP="00CF77A9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CD6A58">
        <w:rPr>
          <w:rFonts w:ascii="Arial" w:hAnsi="Arial" w:cs="Arial"/>
          <w:color w:val="auto"/>
        </w:rPr>
        <w:t>S</w:t>
      </w:r>
      <w:r w:rsidR="003626FD" w:rsidRPr="00D71315">
        <w:rPr>
          <w:rFonts w:ascii="Arial" w:hAnsi="Arial" w:cs="Arial"/>
          <w:color w:val="auto"/>
        </w:rPr>
        <w:t>enior</w:t>
      </w:r>
      <w:r w:rsidR="006F18B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</w:t>
      </w:r>
      <w:r w:rsidR="003626FD" w:rsidRPr="00D71315">
        <w:rPr>
          <w:rFonts w:ascii="Arial" w:hAnsi="Arial" w:cs="Arial"/>
          <w:color w:val="auto"/>
        </w:rPr>
        <w:t>laim</w:t>
      </w:r>
      <w:r>
        <w:rPr>
          <w:rFonts w:ascii="Arial" w:hAnsi="Arial" w:cs="Arial"/>
          <w:color w:val="auto"/>
        </w:rPr>
        <w:t>s</w:t>
      </w:r>
      <w:r w:rsidR="003626FD" w:rsidRPr="00D7131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H</w:t>
      </w:r>
      <w:r w:rsidR="003626FD" w:rsidRPr="00D71315">
        <w:rPr>
          <w:rFonts w:ascii="Arial" w:hAnsi="Arial" w:cs="Arial"/>
          <w:color w:val="auto"/>
        </w:rPr>
        <w:t xml:space="preserve">andler </w:t>
      </w:r>
      <w:r w:rsidR="009336AF" w:rsidRPr="00D71315">
        <w:rPr>
          <w:rFonts w:ascii="Arial" w:hAnsi="Arial" w:cs="Arial"/>
          <w:color w:val="auto"/>
        </w:rPr>
        <w:t xml:space="preserve">will be responsible for the day to day </w:t>
      </w:r>
      <w:r w:rsidR="00BF0FD2" w:rsidRPr="00D71315">
        <w:rPr>
          <w:rFonts w:ascii="Arial" w:hAnsi="Arial" w:cs="Arial"/>
          <w:color w:val="auto"/>
        </w:rPr>
        <w:t>management</w:t>
      </w:r>
      <w:r w:rsidR="008A1210" w:rsidRPr="00D71315">
        <w:rPr>
          <w:rFonts w:ascii="Arial" w:hAnsi="Arial" w:cs="Arial"/>
          <w:color w:val="auto"/>
        </w:rPr>
        <w:t xml:space="preserve"> </w:t>
      </w:r>
      <w:r w:rsidR="00BF0FD2" w:rsidRPr="00D71315">
        <w:rPr>
          <w:rFonts w:ascii="Arial" w:hAnsi="Arial" w:cs="Arial"/>
          <w:color w:val="auto"/>
        </w:rPr>
        <w:t xml:space="preserve">of </w:t>
      </w:r>
      <w:r w:rsidR="00C13A14" w:rsidRPr="00D71315">
        <w:rPr>
          <w:rFonts w:ascii="Arial" w:hAnsi="Arial" w:cs="Arial"/>
          <w:color w:val="auto"/>
        </w:rPr>
        <w:t xml:space="preserve">claims </w:t>
      </w:r>
      <w:r w:rsidR="003626FD" w:rsidRPr="00D71315">
        <w:rPr>
          <w:rFonts w:ascii="Arial" w:hAnsi="Arial" w:cs="Arial"/>
          <w:color w:val="auto"/>
        </w:rPr>
        <w:t xml:space="preserve">assigned </w:t>
      </w:r>
      <w:r w:rsidR="002F5312">
        <w:rPr>
          <w:rFonts w:ascii="Arial" w:hAnsi="Arial" w:cs="Arial"/>
          <w:color w:val="auto"/>
        </w:rPr>
        <w:t xml:space="preserve">to them </w:t>
      </w:r>
      <w:r w:rsidR="009336AF" w:rsidRPr="00D71315">
        <w:rPr>
          <w:rFonts w:ascii="Arial" w:hAnsi="Arial" w:cs="Arial"/>
          <w:color w:val="auto"/>
        </w:rPr>
        <w:t xml:space="preserve">and expected to service to a high standard within </w:t>
      </w:r>
      <w:r w:rsidR="00A72843" w:rsidRPr="00D71315">
        <w:rPr>
          <w:rFonts w:ascii="Arial" w:hAnsi="Arial" w:cs="Arial"/>
          <w:color w:val="auto"/>
        </w:rPr>
        <w:t xml:space="preserve">a </w:t>
      </w:r>
      <w:r w:rsidR="009336AF" w:rsidRPr="00D71315">
        <w:rPr>
          <w:rFonts w:ascii="Arial" w:hAnsi="Arial" w:cs="Arial"/>
          <w:color w:val="auto"/>
        </w:rPr>
        <w:t>designated authority.</w:t>
      </w:r>
      <w:r w:rsidR="0056130B" w:rsidRPr="00D71315">
        <w:rPr>
          <w:rFonts w:ascii="Arial" w:hAnsi="Arial" w:cs="Arial"/>
          <w:color w:val="auto"/>
        </w:rPr>
        <w:t xml:space="preserve"> </w:t>
      </w:r>
      <w:r w:rsidR="002F5312">
        <w:rPr>
          <w:rFonts w:ascii="Arial" w:hAnsi="Arial" w:cs="Arial"/>
          <w:color w:val="auto"/>
        </w:rPr>
        <w:t>At all times in</w:t>
      </w:r>
      <w:r w:rsidR="00F562BA" w:rsidRPr="00D71315">
        <w:rPr>
          <w:rFonts w:ascii="Arial" w:hAnsi="Arial" w:cs="Arial"/>
          <w:color w:val="auto"/>
        </w:rPr>
        <w:t xml:space="preserve"> accordance with internal guidelines, market practices, relevant legislation and case law. </w:t>
      </w:r>
    </w:p>
    <w:p w14:paraId="6FF35D25" w14:textId="77777777" w:rsidR="00F562BA" w:rsidRPr="00D71315" w:rsidRDefault="00F562BA" w:rsidP="00CF77A9">
      <w:pPr>
        <w:spacing w:after="0" w:line="240" w:lineRule="auto"/>
        <w:rPr>
          <w:rFonts w:ascii="Arial" w:hAnsi="Arial" w:cs="Arial"/>
          <w:color w:val="auto"/>
        </w:rPr>
      </w:pPr>
    </w:p>
    <w:p w14:paraId="6EFA5215" w14:textId="32A66316" w:rsidR="00BF0FD2" w:rsidRPr="00D71315" w:rsidRDefault="00CF77A9" w:rsidP="00CF77A9">
      <w:pPr>
        <w:spacing w:after="0" w:line="240" w:lineRule="auto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color w:val="auto"/>
        </w:rPr>
        <w:t xml:space="preserve">The </w:t>
      </w:r>
      <w:r w:rsidR="008A1210" w:rsidRPr="00D71315">
        <w:rPr>
          <w:rFonts w:ascii="Arial" w:hAnsi="Arial" w:cs="Arial"/>
          <w:color w:val="auto"/>
        </w:rPr>
        <w:t xml:space="preserve">ideal candidate will </w:t>
      </w:r>
      <w:r w:rsidR="003626FD" w:rsidRPr="00D71315">
        <w:rPr>
          <w:rFonts w:ascii="Arial" w:hAnsi="Arial" w:cs="Arial"/>
          <w:color w:val="auto"/>
        </w:rPr>
        <w:t xml:space="preserve">have </w:t>
      </w:r>
      <w:r w:rsidR="00CD6A58">
        <w:rPr>
          <w:rFonts w:ascii="Arial" w:hAnsi="Arial" w:cs="Arial"/>
          <w:color w:val="auto"/>
        </w:rPr>
        <w:t xml:space="preserve">already </w:t>
      </w:r>
      <w:r w:rsidR="003626FD" w:rsidRPr="00D71315">
        <w:rPr>
          <w:rFonts w:ascii="Arial" w:hAnsi="Arial" w:cs="Arial"/>
          <w:color w:val="auto"/>
        </w:rPr>
        <w:t>built a wealth of experience</w:t>
      </w:r>
      <w:r w:rsidR="00A72843" w:rsidRPr="00D71315">
        <w:rPr>
          <w:rFonts w:ascii="Arial" w:hAnsi="Arial" w:cs="Arial"/>
          <w:color w:val="auto"/>
        </w:rPr>
        <w:t xml:space="preserve"> and technical competence</w:t>
      </w:r>
      <w:r w:rsidR="0056130B" w:rsidRPr="00D71315">
        <w:rPr>
          <w:rFonts w:ascii="Arial" w:hAnsi="Arial" w:cs="Arial"/>
          <w:color w:val="auto"/>
        </w:rPr>
        <w:t xml:space="preserve"> </w:t>
      </w:r>
      <w:r w:rsidR="003626FD" w:rsidRPr="00D71315">
        <w:rPr>
          <w:rFonts w:ascii="Arial" w:hAnsi="Arial" w:cs="Arial"/>
          <w:color w:val="auto"/>
        </w:rPr>
        <w:t>with</w:t>
      </w:r>
      <w:r w:rsidR="0056130B" w:rsidRPr="00D71315">
        <w:rPr>
          <w:rFonts w:ascii="Arial" w:hAnsi="Arial" w:cs="Arial"/>
          <w:color w:val="auto"/>
        </w:rPr>
        <w:t xml:space="preserve">in the Lloyd’s </w:t>
      </w:r>
      <w:r w:rsidR="008A1210" w:rsidRPr="00D71315">
        <w:rPr>
          <w:rFonts w:ascii="Arial" w:hAnsi="Arial" w:cs="Arial"/>
          <w:color w:val="auto"/>
        </w:rPr>
        <w:t xml:space="preserve">/ London </w:t>
      </w:r>
      <w:r w:rsidR="0056130B" w:rsidRPr="00D71315">
        <w:rPr>
          <w:rFonts w:ascii="Arial" w:hAnsi="Arial" w:cs="Arial"/>
          <w:color w:val="auto"/>
        </w:rPr>
        <w:t>Market</w:t>
      </w:r>
      <w:r w:rsidR="008A1210" w:rsidRPr="00D71315">
        <w:rPr>
          <w:rFonts w:ascii="Arial" w:hAnsi="Arial" w:cs="Arial"/>
          <w:color w:val="auto"/>
        </w:rPr>
        <w:t xml:space="preserve"> </w:t>
      </w:r>
      <w:r w:rsidR="003626FD" w:rsidRPr="00D71315">
        <w:rPr>
          <w:rFonts w:ascii="Arial" w:hAnsi="Arial" w:cs="Arial"/>
          <w:color w:val="auto"/>
        </w:rPr>
        <w:t xml:space="preserve">handling </w:t>
      </w:r>
      <w:r w:rsidR="00644CEA" w:rsidRPr="00D71315">
        <w:rPr>
          <w:rFonts w:ascii="Arial" w:hAnsi="Arial" w:cs="Arial"/>
          <w:color w:val="auto"/>
        </w:rPr>
        <w:t>primary and reinsurance claims</w:t>
      </w:r>
      <w:r w:rsidR="003626FD" w:rsidRPr="00D71315">
        <w:rPr>
          <w:rFonts w:ascii="Arial" w:hAnsi="Arial" w:cs="Arial"/>
          <w:color w:val="auto"/>
        </w:rPr>
        <w:t>.</w:t>
      </w:r>
      <w:r w:rsidR="00644CEA" w:rsidRPr="00D71315">
        <w:rPr>
          <w:rFonts w:ascii="Arial" w:hAnsi="Arial" w:cs="Arial"/>
          <w:color w:val="auto"/>
        </w:rPr>
        <w:t xml:space="preserve"> </w:t>
      </w:r>
      <w:r w:rsidR="00CD6A58">
        <w:rPr>
          <w:rFonts w:ascii="Arial" w:hAnsi="Arial" w:cs="Arial"/>
          <w:color w:val="auto"/>
        </w:rPr>
        <w:t>Established c</w:t>
      </w:r>
      <w:r w:rsidR="003626FD" w:rsidRPr="00D71315">
        <w:rPr>
          <w:rFonts w:ascii="Arial" w:hAnsi="Arial" w:cs="Arial"/>
          <w:color w:val="auto"/>
        </w:rPr>
        <w:t xml:space="preserve">laims </w:t>
      </w:r>
      <w:r w:rsidR="0038196A" w:rsidRPr="00D71315">
        <w:rPr>
          <w:rFonts w:ascii="Arial" w:hAnsi="Arial" w:cs="Arial"/>
          <w:color w:val="auto"/>
        </w:rPr>
        <w:t xml:space="preserve">file </w:t>
      </w:r>
      <w:r w:rsidR="00644CEA" w:rsidRPr="00D71315">
        <w:rPr>
          <w:rFonts w:ascii="Arial" w:hAnsi="Arial" w:cs="Arial"/>
          <w:color w:val="auto"/>
        </w:rPr>
        <w:t>management</w:t>
      </w:r>
      <w:r w:rsidR="00CD6A58">
        <w:rPr>
          <w:rFonts w:ascii="Arial" w:hAnsi="Arial" w:cs="Arial"/>
          <w:color w:val="auto"/>
        </w:rPr>
        <w:t xml:space="preserve"> skills</w:t>
      </w:r>
      <w:r w:rsidR="003626FD" w:rsidRPr="00D71315">
        <w:rPr>
          <w:rFonts w:ascii="Arial" w:hAnsi="Arial" w:cs="Arial"/>
          <w:color w:val="auto"/>
        </w:rPr>
        <w:t xml:space="preserve"> together with excellent working knowledge of market systems and processes</w:t>
      </w:r>
      <w:r w:rsidR="0038196A" w:rsidRPr="00D71315">
        <w:rPr>
          <w:rFonts w:ascii="Arial" w:hAnsi="Arial" w:cs="Arial"/>
          <w:color w:val="auto"/>
        </w:rPr>
        <w:t xml:space="preserve"> is essential</w:t>
      </w:r>
      <w:r w:rsidR="003626FD" w:rsidRPr="00D71315">
        <w:rPr>
          <w:rFonts w:ascii="Arial" w:hAnsi="Arial" w:cs="Arial"/>
          <w:color w:val="auto"/>
        </w:rPr>
        <w:t xml:space="preserve">. </w:t>
      </w:r>
      <w:r w:rsidR="00A72843" w:rsidRPr="00D71315">
        <w:rPr>
          <w:rFonts w:ascii="Arial" w:hAnsi="Arial" w:cs="Arial"/>
          <w:color w:val="auto"/>
        </w:rPr>
        <w:t>B</w:t>
      </w:r>
      <w:r w:rsidR="003626FD" w:rsidRPr="00D71315">
        <w:rPr>
          <w:rFonts w:ascii="Arial" w:hAnsi="Arial" w:cs="Arial"/>
          <w:color w:val="auto"/>
        </w:rPr>
        <w:t xml:space="preserve">eing able </w:t>
      </w:r>
      <w:r w:rsidR="008A1210" w:rsidRPr="00D71315">
        <w:rPr>
          <w:rFonts w:ascii="Arial" w:hAnsi="Arial" w:cs="Arial"/>
          <w:color w:val="auto"/>
        </w:rPr>
        <w:t xml:space="preserve">to deliver outstanding </w:t>
      </w:r>
      <w:r w:rsidR="003626FD" w:rsidRPr="00D71315">
        <w:rPr>
          <w:rFonts w:ascii="Arial" w:hAnsi="Arial" w:cs="Arial"/>
          <w:color w:val="auto"/>
        </w:rPr>
        <w:t xml:space="preserve">levels of customer </w:t>
      </w:r>
      <w:r w:rsidR="008A1210" w:rsidRPr="00D71315">
        <w:rPr>
          <w:rFonts w:ascii="Arial" w:hAnsi="Arial" w:cs="Arial"/>
          <w:color w:val="auto"/>
        </w:rPr>
        <w:t xml:space="preserve">service </w:t>
      </w:r>
      <w:r w:rsidR="0038196A" w:rsidRPr="00D71315">
        <w:rPr>
          <w:rFonts w:ascii="Arial" w:hAnsi="Arial" w:cs="Arial"/>
          <w:color w:val="auto"/>
        </w:rPr>
        <w:t>(</w:t>
      </w:r>
      <w:r w:rsidR="003626FD" w:rsidRPr="00D71315">
        <w:rPr>
          <w:rFonts w:ascii="Arial" w:hAnsi="Arial" w:cs="Arial"/>
          <w:color w:val="auto"/>
        </w:rPr>
        <w:t>both internal and external</w:t>
      </w:r>
      <w:r w:rsidR="0038196A" w:rsidRPr="00D71315">
        <w:rPr>
          <w:rFonts w:ascii="Arial" w:hAnsi="Arial" w:cs="Arial"/>
          <w:color w:val="auto"/>
        </w:rPr>
        <w:t>)</w:t>
      </w:r>
      <w:r w:rsidR="003626FD" w:rsidRPr="00D71315">
        <w:rPr>
          <w:rFonts w:ascii="Arial" w:hAnsi="Arial" w:cs="Arial"/>
          <w:color w:val="auto"/>
        </w:rPr>
        <w:t xml:space="preserve"> along with t</w:t>
      </w:r>
      <w:r w:rsidR="008A1210" w:rsidRPr="00D71315">
        <w:rPr>
          <w:rFonts w:ascii="Arial" w:hAnsi="Arial" w:cs="Arial"/>
          <w:color w:val="auto"/>
        </w:rPr>
        <w:t xml:space="preserve">he ability to </w:t>
      </w:r>
      <w:r w:rsidRPr="00D71315">
        <w:rPr>
          <w:rFonts w:ascii="Arial" w:hAnsi="Arial" w:cs="Arial"/>
          <w:color w:val="auto"/>
        </w:rPr>
        <w:t xml:space="preserve">add value through </w:t>
      </w:r>
      <w:r w:rsidR="00C13A14" w:rsidRPr="00D71315">
        <w:rPr>
          <w:rFonts w:ascii="Arial" w:hAnsi="Arial" w:cs="Arial"/>
          <w:color w:val="auto"/>
        </w:rPr>
        <w:t xml:space="preserve">contributing to the development </w:t>
      </w:r>
      <w:r w:rsidR="0038196A" w:rsidRPr="00D71315">
        <w:rPr>
          <w:rFonts w:ascii="Arial" w:hAnsi="Arial" w:cs="Arial"/>
          <w:color w:val="auto"/>
        </w:rPr>
        <w:t xml:space="preserve">and build out </w:t>
      </w:r>
      <w:r w:rsidR="00C13A14" w:rsidRPr="00D71315">
        <w:rPr>
          <w:rFonts w:ascii="Arial" w:hAnsi="Arial" w:cs="Arial"/>
          <w:color w:val="auto"/>
        </w:rPr>
        <w:t>of the team</w:t>
      </w:r>
      <w:r w:rsidR="00A72843" w:rsidRPr="00D71315">
        <w:rPr>
          <w:rFonts w:ascii="Arial" w:hAnsi="Arial" w:cs="Arial"/>
          <w:color w:val="auto"/>
        </w:rPr>
        <w:t xml:space="preserve"> is also key to this role</w:t>
      </w:r>
      <w:r w:rsidR="003626FD" w:rsidRPr="00D71315">
        <w:rPr>
          <w:rFonts w:ascii="Arial" w:hAnsi="Arial" w:cs="Arial"/>
          <w:color w:val="auto"/>
        </w:rPr>
        <w:t>.</w:t>
      </w:r>
      <w:r w:rsidR="00C13A14" w:rsidRPr="00D71315">
        <w:rPr>
          <w:rFonts w:ascii="Arial" w:hAnsi="Arial" w:cs="Arial"/>
          <w:color w:val="auto"/>
        </w:rPr>
        <w:t xml:space="preserve">  </w:t>
      </w:r>
    </w:p>
    <w:p w14:paraId="03E4AA82" w14:textId="766DFA5D" w:rsidR="00A225BA" w:rsidRPr="00D71315" w:rsidRDefault="00A225BA" w:rsidP="00CF77A9">
      <w:pPr>
        <w:spacing w:after="0" w:line="240" w:lineRule="auto"/>
        <w:rPr>
          <w:rFonts w:ascii="Arial" w:hAnsi="Arial" w:cs="Arial"/>
        </w:rPr>
      </w:pPr>
    </w:p>
    <w:p w14:paraId="534EB639" w14:textId="2EFFAB11" w:rsidR="00CF77A9" w:rsidRDefault="00CF77A9" w:rsidP="00CF77A9">
      <w:pPr>
        <w:spacing w:after="54" w:line="360" w:lineRule="auto"/>
        <w:rPr>
          <w:rFonts w:ascii="Arial" w:hAnsi="Arial" w:cs="Arial"/>
          <w:b/>
        </w:rPr>
      </w:pPr>
      <w:r w:rsidRPr="00D71315">
        <w:rPr>
          <w:rFonts w:ascii="Arial" w:hAnsi="Arial" w:cs="Arial"/>
          <w:b/>
        </w:rPr>
        <w:t>KEY RESPONSIBILITIES:</w:t>
      </w:r>
    </w:p>
    <w:p w14:paraId="70F70FD5" w14:textId="77777777" w:rsidR="00C615FC" w:rsidRPr="00D71315" w:rsidRDefault="0015032A" w:rsidP="00DE159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 xml:space="preserve">Adjust, assess and manage assigned </w:t>
      </w:r>
      <w:r w:rsidR="00C13A14" w:rsidRPr="00D71315">
        <w:rPr>
          <w:rFonts w:ascii="Arial" w:hAnsi="Arial" w:cs="Arial"/>
        </w:rPr>
        <w:t>c</w:t>
      </w:r>
      <w:r w:rsidR="00FD66A7" w:rsidRPr="00D71315">
        <w:rPr>
          <w:rFonts w:ascii="Arial" w:hAnsi="Arial" w:cs="Arial"/>
        </w:rPr>
        <w:t>laims</w:t>
      </w:r>
      <w:r w:rsidR="00C615FC" w:rsidRPr="00D71315">
        <w:rPr>
          <w:rFonts w:ascii="Arial" w:hAnsi="Arial" w:cs="Arial"/>
        </w:rPr>
        <w:t xml:space="preserve"> within own defined authority.</w:t>
      </w:r>
    </w:p>
    <w:p w14:paraId="1D830DCC" w14:textId="25EC00CC" w:rsidR="0015032A" w:rsidRPr="00D71315" w:rsidRDefault="00C615FC" w:rsidP="00DE159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>E</w:t>
      </w:r>
      <w:r w:rsidR="00FD66A7" w:rsidRPr="00D71315">
        <w:rPr>
          <w:rFonts w:ascii="Arial" w:hAnsi="Arial" w:cs="Arial"/>
        </w:rPr>
        <w:t xml:space="preserve">nsuring </w:t>
      </w:r>
      <w:r w:rsidR="0015032A" w:rsidRPr="00D71315">
        <w:rPr>
          <w:rFonts w:ascii="Arial" w:hAnsi="Arial" w:cs="Arial"/>
        </w:rPr>
        <w:t xml:space="preserve">coverage is accurately </w:t>
      </w:r>
      <w:r w:rsidR="00CD6A58">
        <w:rPr>
          <w:rFonts w:ascii="Arial" w:hAnsi="Arial" w:cs="Arial"/>
        </w:rPr>
        <w:t>reviewed</w:t>
      </w:r>
      <w:r w:rsidR="0015032A" w:rsidRPr="00D71315">
        <w:rPr>
          <w:rFonts w:ascii="Arial" w:hAnsi="Arial" w:cs="Arial"/>
        </w:rPr>
        <w:t xml:space="preserve"> and that reserving is correctly set and maintained throughout the claim</w:t>
      </w:r>
      <w:r w:rsidR="003C0969" w:rsidRPr="00D71315">
        <w:rPr>
          <w:rFonts w:ascii="Arial" w:hAnsi="Arial" w:cs="Arial"/>
        </w:rPr>
        <w:t>’s</w:t>
      </w:r>
      <w:r w:rsidR="0015032A" w:rsidRPr="00D71315">
        <w:rPr>
          <w:rFonts w:ascii="Arial" w:hAnsi="Arial" w:cs="Arial"/>
        </w:rPr>
        <w:t xml:space="preserve"> life cycle.</w:t>
      </w:r>
    </w:p>
    <w:p w14:paraId="602B2C0A" w14:textId="482F5E4B" w:rsidR="00C615FC" w:rsidRPr="00D71315" w:rsidRDefault="0015032A" w:rsidP="00C615F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 xml:space="preserve">Ensure that claims </w:t>
      </w:r>
      <w:proofErr w:type="gramStart"/>
      <w:r w:rsidRPr="00D71315">
        <w:rPr>
          <w:rFonts w:ascii="Arial" w:hAnsi="Arial" w:cs="Arial"/>
        </w:rPr>
        <w:t>are handled proactively and</w:t>
      </w:r>
      <w:r w:rsidR="00AD68F4" w:rsidRPr="00D71315">
        <w:rPr>
          <w:rFonts w:ascii="Arial" w:hAnsi="Arial" w:cs="Arial"/>
        </w:rPr>
        <w:t xml:space="preserve"> at all times</w:t>
      </w:r>
      <w:proofErr w:type="gramEnd"/>
      <w:r w:rsidRPr="00D71315">
        <w:rPr>
          <w:rFonts w:ascii="Arial" w:hAnsi="Arial" w:cs="Arial"/>
        </w:rPr>
        <w:t xml:space="preserve"> in accordance with Claims management Guidelines</w:t>
      </w:r>
      <w:r w:rsidR="003C0969" w:rsidRPr="00D71315">
        <w:rPr>
          <w:rFonts w:ascii="Arial" w:hAnsi="Arial" w:cs="Arial"/>
        </w:rPr>
        <w:t>.</w:t>
      </w:r>
    </w:p>
    <w:p w14:paraId="3817766D" w14:textId="5B360033" w:rsidR="00C615FC" w:rsidRPr="00D71315" w:rsidRDefault="00C615FC" w:rsidP="00C615F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>Setting of file strategies and negotiating settlement in accordance with policy terms.</w:t>
      </w:r>
    </w:p>
    <w:p w14:paraId="02FCCE19" w14:textId="6C4898CB" w:rsidR="00AD68F4" w:rsidRPr="00D71315" w:rsidRDefault="00AD68F4" w:rsidP="00AD68F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proofErr w:type="gramStart"/>
      <w:r w:rsidRPr="00D71315">
        <w:rPr>
          <w:rFonts w:ascii="Arial" w:hAnsi="Arial" w:cs="Arial"/>
        </w:rPr>
        <w:t xml:space="preserve">Ensure </w:t>
      </w:r>
      <w:r w:rsidR="00C615FC" w:rsidRPr="00D71315">
        <w:rPr>
          <w:rFonts w:ascii="Arial" w:hAnsi="Arial" w:cs="Arial"/>
        </w:rPr>
        <w:t xml:space="preserve">compliance with </w:t>
      </w:r>
      <w:r w:rsidRPr="00D71315">
        <w:rPr>
          <w:rFonts w:ascii="Arial" w:hAnsi="Arial" w:cs="Arial"/>
        </w:rPr>
        <w:t xml:space="preserve">Lloyd’s Minimum Standards </w:t>
      </w:r>
      <w:r w:rsidR="00C615FC" w:rsidRPr="00D71315">
        <w:rPr>
          <w:rFonts w:ascii="Arial" w:hAnsi="Arial" w:cs="Arial"/>
        </w:rPr>
        <w:t xml:space="preserve">and all regulatory and statutory requirements relating to claims handling </w:t>
      </w:r>
      <w:r w:rsidRPr="00D71315">
        <w:rPr>
          <w:rFonts w:ascii="Arial" w:hAnsi="Arial" w:cs="Arial"/>
        </w:rPr>
        <w:t>at all times</w:t>
      </w:r>
      <w:proofErr w:type="gramEnd"/>
      <w:r w:rsidRPr="00D71315">
        <w:rPr>
          <w:rFonts w:ascii="Arial" w:hAnsi="Arial" w:cs="Arial"/>
        </w:rPr>
        <w:t xml:space="preserve">. </w:t>
      </w:r>
    </w:p>
    <w:p w14:paraId="6AD3D247" w14:textId="14D0F2CF" w:rsidR="00AD68F4" w:rsidRPr="00D71315" w:rsidRDefault="00C615FC" w:rsidP="00DE159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color w:val="auto"/>
        </w:rPr>
        <w:t xml:space="preserve">Ensuring </w:t>
      </w:r>
      <w:r w:rsidR="0056130B" w:rsidRPr="00D71315">
        <w:rPr>
          <w:rFonts w:ascii="Arial" w:hAnsi="Arial" w:cs="Arial"/>
          <w:color w:val="auto"/>
        </w:rPr>
        <w:t>large</w:t>
      </w:r>
      <w:r w:rsidR="00C13A14" w:rsidRPr="00D71315">
        <w:rPr>
          <w:rFonts w:ascii="Arial" w:hAnsi="Arial" w:cs="Arial"/>
          <w:color w:val="auto"/>
        </w:rPr>
        <w:t xml:space="preserve"> and </w:t>
      </w:r>
      <w:r w:rsidR="0056130B" w:rsidRPr="00D71315">
        <w:rPr>
          <w:rFonts w:ascii="Arial" w:hAnsi="Arial" w:cs="Arial"/>
          <w:color w:val="auto"/>
        </w:rPr>
        <w:t xml:space="preserve">complex claims </w:t>
      </w:r>
      <w:r w:rsidRPr="00D71315">
        <w:rPr>
          <w:rFonts w:ascii="Arial" w:hAnsi="Arial" w:cs="Arial"/>
          <w:color w:val="auto"/>
        </w:rPr>
        <w:t xml:space="preserve">are </w:t>
      </w:r>
      <w:r w:rsidR="00896316">
        <w:rPr>
          <w:rFonts w:ascii="Arial" w:hAnsi="Arial" w:cs="Arial"/>
          <w:color w:val="auto"/>
        </w:rPr>
        <w:t xml:space="preserve">managed / </w:t>
      </w:r>
      <w:r w:rsidRPr="00D71315">
        <w:rPr>
          <w:rFonts w:ascii="Arial" w:hAnsi="Arial" w:cs="Arial"/>
          <w:color w:val="auto"/>
        </w:rPr>
        <w:t>escalated correctly</w:t>
      </w:r>
      <w:r w:rsidR="0056130B" w:rsidRPr="00D71315">
        <w:rPr>
          <w:rFonts w:ascii="Arial" w:hAnsi="Arial" w:cs="Arial"/>
          <w:color w:val="auto"/>
        </w:rPr>
        <w:t xml:space="preserve">, </w:t>
      </w:r>
      <w:r w:rsidR="00C13A14" w:rsidRPr="00D71315">
        <w:rPr>
          <w:rFonts w:ascii="Arial" w:hAnsi="Arial" w:cs="Arial"/>
          <w:color w:val="auto"/>
        </w:rPr>
        <w:t xml:space="preserve">referring </w:t>
      </w:r>
      <w:r w:rsidR="00896316">
        <w:rPr>
          <w:rFonts w:ascii="Arial" w:hAnsi="Arial" w:cs="Arial"/>
          <w:color w:val="auto"/>
        </w:rPr>
        <w:t xml:space="preserve">appropriately </w:t>
      </w:r>
      <w:r w:rsidR="00C13A14" w:rsidRPr="00D71315">
        <w:rPr>
          <w:rFonts w:ascii="Arial" w:hAnsi="Arial" w:cs="Arial"/>
          <w:color w:val="auto"/>
        </w:rPr>
        <w:t xml:space="preserve">for support </w:t>
      </w:r>
      <w:r w:rsidRPr="00D71315">
        <w:rPr>
          <w:rFonts w:ascii="Arial" w:hAnsi="Arial" w:cs="Arial"/>
          <w:color w:val="auto"/>
        </w:rPr>
        <w:t>/ guidance</w:t>
      </w:r>
      <w:r w:rsidR="00896316">
        <w:rPr>
          <w:rFonts w:ascii="Arial" w:hAnsi="Arial" w:cs="Arial"/>
          <w:color w:val="auto"/>
        </w:rPr>
        <w:t xml:space="preserve"> where needed</w:t>
      </w:r>
      <w:r w:rsidR="00AD68F4" w:rsidRPr="00D71315">
        <w:rPr>
          <w:rFonts w:ascii="Arial" w:hAnsi="Arial" w:cs="Arial"/>
          <w:color w:val="auto"/>
        </w:rPr>
        <w:t>.</w:t>
      </w:r>
      <w:r w:rsidR="00C13A14" w:rsidRPr="00D71315">
        <w:rPr>
          <w:rFonts w:ascii="Arial" w:hAnsi="Arial" w:cs="Arial"/>
          <w:color w:val="auto"/>
        </w:rPr>
        <w:t xml:space="preserve"> </w:t>
      </w:r>
    </w:p>
    <w:p w14:paraId="1D082C15" w14:textId="39D9F778" w:rsidR="00C615FC" w:rsidRPr="00896316" w:rsidRDefault="00C615FC" w:rsidP="00C615FC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hAnsi="Arial" w:cs="Arial"/>
          <w:lang w:val="en-US"/>
        </w:rPr>
        <w:t>Prompt reporting on large losses both internally and to reinsurers.</w:t>
      </w:r>
    </w:p>
    <w:p w14:paraId="2B712B6F" w14:textId="77777777" w:rsidR="00896316" w:rsidRPr="00D71315" w:rsidRDefault="00896316" w:rsidP="0089631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color w:val="auto"/>
        </w:rPr>
        <w:t xml:space="preserve">Attend market claims meetings as required. </w:t>
      </w:r>
    </w:p>
    <w:p w14:paraId="2F9C1971" w14:textId="77777777" w:rsidR="00896316" w:rsidRPr="00D71315" w:rsidRDefault="00896316" w:rsidP="0089631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color w:val="auto"/>
        </w:rPr>
        <w:t>International travel as required.</w:t>
      </w:r>
    </w:p>
    <w:p w14:paraId="79F77F92" w14:textId="4162EFF5" w:rsidR="00896316" w:rsidRPr="00D71315" w:rsidRDefault="00896316" w:rsidP="00C615FC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>Assist with reviews of Vendor panels.</w:t>
      </w:r>
    </w:p>
    <w:p w14:paraId="3CB5A297" w14:textId="77777777" w:rsidR="00896316" w:rsidRPr="00D71315" w:rsidRDefault="00896316" w:rsidP="0089631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color w:val="auto"/>
        </w:rPr>
        <w:t>Peer, TPA and vendor auditing as required.</w:t>
      </w:r>
    </w:p>
    <w:p w14:paraId="2D993D39" w14:textId="2C8937BB" w:rsidR="00C615FC" w:rsidRPr="00D71315" w:rsidRDefault="003C0969" w:rsidP="00DE159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auto"/>
        </w:rPr>
      </w:pPr>
      <w:r w:rsidRPr="00D71315">
        <w:rPr>
          <w:rFonts w:ascii="Arial" w:hAnsi="Arial" w:cs="Arial"/>
          <w:color w:val="auto"/>
        </w:rPr>
        <w:lastRenderedPageBreak/>
        <w:t>Liaise</w:t>
      </w:r>
      <w:r w:rsidR="00C615FC" w:rsidRPr="00D71315">
        <w:rPr>
          <w:rFonts w:ascii="Arial" w:hAnsi="Arial" w:cs="Arial"/>
          <w:color w:val="auto"/>
        </w:rPr>
        <w:t xml:space="preserve"> with brokers, stake holders and policy holders as required.</w:t>
      </w:r>
    </w:p>
    <w:p w14:paraId="1BC231B6" w14:textId="03162B5E" w:rsidR="0056130B" w:rsidRPr="00D71315" w:rsidRDefault="00AD68F4" w:rsidP="00DE159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>E</w:t>
      </w:r>
      <w:r w:rsidR="000B60B1" w:rsidRPr="00D71315">
        <w:rPr>
          <w:rFonts w:ascii="Arial" w:hAnsi="Arial" w:cs="Arial"/>
        </w:rPr>
        <w:t xml:space="preserve">nhancing ERS’s reputation by </w:t>
      </w:r>
      <w:r w:rsidR="0056130B" w:rsidRPr="00D71315">
        <w:rPr>
          <w:rFonts w:ascii="Arial" w:hAnsi="Arial" w:cs="Arial"/>
        </w:rPr>
        <w:t xml:space="preserve">managing experts and </w:t>
      </w:r>
      <w:r w:rsidR="00FD66A7" w:rsidRPr="00D71315">
        <w:rPr>
          <w:rFonts w:ascii="Arial" w:hAnsi="Arial" w:cs="Arial"/>
        </w:rPr>
        <w:t xml:space="preserve">relationships with </w:t>
      </w:r>
      <w:r w:rsidRPr="00D71315">
        <w:rPr>
          <w:rFonts w:ascii="Arial" w:hAnsi="Arial" w:cs="Arial"/>
        </w:rPr>
        <w:t xml:space="preserve">Brokers and </w:t>
      </w:r>
      <w:r w:rsidR="00FD66A7" w:rsidRPr="00D71315">
        <w:rPr>
          <w:rFonts w:ascii="Arial" w:hAnsi="Arial" w:cs="Arial"/>
        </w:rPr>
        <w:t xml:space="preserve">other </w:t>
      </w:r>
      <w:r w:rsidR="0056130B" w:rsidRPr="00D71315">
        <w:rPr>
          <w:rFonts w:ascii="Arial" w:hAnsi="Arial" w:cs="Arial"/>
        </w:rPr>
        <w:t>markets</w:t>
      </w:r>
      <w:r w:rsidRPr="00D71315">
        <w:rPr>
          <w:rFonts w:ascii="Arial" w:hAnsi="Arial" w:cs="Arial"/>
        </w:rPr>
        <w:t>.</w:t>
      </w:r>
      <w:r w:rsidR="00FD66A7" w:rsidRPr="00D71315">
        <w:rPr>
          <w:rFonts w:ascii="Arial" w:hAnsi="Arial" w:cs="Arial"/>
        </w:rPr>
        <w:t xml:space="preserve"> </w:t>
      </w:r>
    </w:p>
    <w:p w14:paraId="0B6BDC7F" w14:textId="77777777" w:rsidR="00896316" w:rsidRPr="00896316" w:rsidRDefault="00D71315" w:rsidP="0089631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  <w:color w:val="auto"/>
        </w:rPr>
        <w:t xml:space="preserve">Support the Head of Claims by contributing to claims strategies and the underpinning of infrastructure to meet the needs of the Syndicate in line with its growth plans. </w:t>
      </w:r>
    </w:p>
    <w:p w14:paraId="7CAB0FFE" w14:textId="6C120C39" w:rsidR="00896316" w:rsidRPr="00D71315" w:rsidRDefault="00896316" w:rsidP="0089631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 xml:space="preserve">Mentoring and coaching of more junior team members including referral support.  </w:t>
      </w:r>
    </w:p>
    <w:p w14:paraId="65F05315" w14:textId="77777777" w:rsidR="00896316" w:rsidRPr="00896316" w:rsidRDefault="00A225BA" w:rsidP="00A225BA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hAnsi="Arial" w:cs="Arial"/>
        </w:rPr>
      </w:pPr>
      <w:r w:rsidRPr="00D71315">
        <w:rPr>
          <w:rFonts w:ascii="Arial" w:eastAsia="Times New Roman" w:hAnsi="Arial" w:cs="Arial"/>
        </w:rPr>
        <w:t xml:space="preserve">Providing support to the underwriting team, actuaries and senior </w:t>
      </w:r>
      <w:bookmarkStart w:id="1" w:name="_Hlk63408833"/>
      <w:r w:rsidRPr="00D71315">
        <w:rPr>
          <w:rFonts w:ascii="Arial" w:eastAsia="Times New Roman" w:hAnsi="Arial" w:cs="Arial"/>
        </w:rPr>
        <w:t>management including advising on claims related information, policy wordings and endorsements, updating on trends, attending pre-inception/renewal/claims review meetings as required</w:t>
      </w:r>
      <w:r w:rsidR="00896316">
        <w:rPr>
          <w:rFonts w:ascii="Arial" w:eastAsia="Times New Roman" w:hAnsi="Arial" w:cs="Arial"/>
        </w:rPr>
        <w:t>.</w:t>
      </w:r>
      <w:r w:rsidRPr="00D71315">
        <w:rPr>
          <w:rFonts w:ascii="Arial" w:eastAsia="Times New Roman" w:hAnsi="Arial" w:cs="Arial"/>
        </w:rPr>
        <w:t xml:space="preserve"> </w:t>
      </w:r>
    </w:p>
    <w:p w14:paraId="0CDD9CA8" w14:textId="2BA8E690" w:rsidR="00A225BA" w:rsidRPr="00D71315" w:rsidRDefault="00896316" w:rsidP="00A225BA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A</w:t>
      </w:r>
      <w:r w:rsidR="00A225BA" w:rsidRPr="00D71315">
        <w:rPr>
          <w:rFonts w:ascii="Arial" w:eastAsia="Times New Roman" w:hAnsi="Arial" w:cs="Arial"/>
        </w:rPr>
        <w:t>ssisting in undertaking legal and/or claims studies in potential new markets/product areas.</w:t>
      </w:r>
      <w:bookmarkEnd w:id="1"/>
    </w:p>
    <w:p w14:paraId="016EAFE6" w14:textId="6614ED40" w:rsidR="00A225BA" w:rsidRPr="00D71315" w:rsidRDefault="00F866F9" w:rsidP="00A225BA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hAnsi="Arial" w:cs="Arial"/>
          <w:lang w:val="en-US"/>
        </w:rPr>
        <w:t>Share knowledge with interdependent functions including Underwriters and Actuaries</w:t>
      </w:r>
      <w:r w:rsidR="00A225BA" w:rsidRPr="00D71315">
        <w:rPr>
          <w:rFonts w:ascii="Arial" w:hAnsi="Arial" w:cs="Arial"/>
          <w:lang w:val="en-US"/>
        </w:rPr>
        <w:t>, providing input to Claims matters including draft policy wordings, informing on market and legal developments and participating in external meetings.</w:t>
      </w:r>
    </w:p>
    <w:p w14:paraId="3E7F119C" w14:textId="4BB69E5A" w:rsidR="00C13A14" w:rsidRPr="00D71315" w:rsidRDefault="00E64C6F" w:rsidP="00A225B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D71315">
        <w:rPr>
          <w:rFonts w:ascii="Arial" w:hAnsi="Arial" w:cs="Arial"/>
        </w:rPr>
        <w:t xml:space="preserve">Champion the company in the market and the Claims function internally on </w:t>
      </w:r>
      <w:r w:rsidR="00644CEA" w:rsidRPr="00D71315">
        <w:rPr>
          <w:rFonts w:ascii="Arial" w:hAnsi="Arial" w:cs="Arial"/>
        </w:rPr>
        <w:t>technical excellence</w:t>
      </w:r>
      <w:r w:rsidR="00C13A14" w:rsidRPr="00D71315">
        <w:rPr>
          <w:rFonts w:ascii="Arial" w:hAnsi="Arial" w:cs="Arial"/>
        </w:rPr>
        <w:t>.</w:t>
      </w:r>
    </w:p>
    <w:p w14:paraId="5D4D300B" w14:textId="3CC53B1C" w:rsidR="00BF0FD2" w:rsidRPr="00773C14" w:rsidRDefault="00C13A14" w:rsidP="00A225B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auto"/>
        </w:rPr>
      </w:pPr>
      <w:r w:rsidRPr="00773C14">
        <w:rPr>
          <w:rFonts w:ascii="Arial" w:hAnsi="Arial" w:cs="Arial"/>
          <w:color w:val="auto"/>
        </w:rPr>
        <w:t xml:space="preserve">Follow </w:t>
      </w:r>
      <w:r w:rsidR="00BF0FD2" w:rsidRPr="00773C14">
        <w:rPr>
          <w:rFonts w:ascii="Arial" w:hAnsi="Arial" w:cs="Arial"/>
          <w:color w:val="auto"/>
        </w:rPr>
        <w:t>processes to achieve claims functions relative to the Group</w:t>
      </w:r>
      <w:r w:rsidR="00644CEA" w:rsidRPr="00773C14">
        <w:rPr>
          <w:rFonts w:ascii="Arial" w:hAnsi="Arial" w:cs="Arial"/>
          <w:color w:val="auto"/>
        </w:rPr>
        <w:t>’</w:t>
      </w:r>
      <w:r w:rsidR="00BF0FD2" w:rsidRPr="00773C14">
        <w:rPr>
          <w:rFonts w:ascii="Arial" w:hAnsi="Arial" w:cs="Arial"/>
          <w:color w:val="auto"/>
        </w:rPr>
        <w:t>s Underwriting portfolios, agreed strategies and requirements and regulatory commitments.</w:t>
      </w:r>
    </w:p>
    <w:p w14:paraId="7538F377" w14:textId="7D8CDDAB" w:rsidR="00BF0FD2" w:rsidRPr="00773C14" w:rsidRDefault="00C13A14" w:rsidP="00A225BA">
      <w:pPr>
        <w:pStyle w:val="BodyText"/>
        <w:numPr>
          <w:ilvl w:val="0"/>
          <w:numId w:val="35"/>
        </w:numPr>
        <w:tabs>
          <w:tab w:val="left" w:pos="720"/>
          <w:tab w:val="left" w:leader="do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color w:val="auto"/>
          <w:sz w:val="22"/>
          <w:szCs w:val="22"/>
        </w:rPr>
      </w:pPr>
      <w:r w:rsidRPr="00773C14">
        <w:rPr>
          <w:rFonts w:ascii="Arial" w:hAnsi="Arial" w:cs="Arial"/>
          <w:color w:val="auto"/>
          <w:sz w:val="22"/>
          <w:szCs w:val="22"/>
        </w:rPr>
        <w:t>Contribute</w:t>
      </w:r>
      <w:r w:rsidR="00773C14" w:rsidRPr="00773C14">
        <w:rPr>
          <w:rFonts w:ascii="Arial" w:hAnsi="Arial" w:cs="Arial"/>
          <w:color w:val="auto"/>
          <w:sz w:val="22"/>
          <w:szCs w:val="22"/>
        </w:rPr>
        <w:t>s</w:t>
      </w:r>
      <w:r w:rsidRPr="00773C14">
        <w:rPr>
          <w:rFonts w:ascii="Arial" w:hAnsi="Arial" w:cs="Arial"/>
          <w:color w:val="auto"/>
          <w:sz w:val="22"/>
          <w:szCs w:val="22"/>
        </w:rPr>
        <w:t xml:space="preserve"> to </w:t>
      </w:r>
      <w:r w:rsidR="00773C14" w:rsidRPr="00773C14">
        <w:rPr>
          <w:rFonts w:ascii="Arial" w:hAnsi="Arial" w:cs="Arial"/>
          <w:color w:val="auto"/>
          <w:sz w:val="22"/>
          <w:szCs w:val="22"/>
        </w:rPr>
        <w:t xml:space="preserve">a </w:t>
      </w:r>
      <w:r w:rsidR="00BF0FD2" w:rsidRPr="00773C14">
        <w:rPr>
          <w:rFonts w:ascii="Arial" w:hAnsi="Arial" w:cs="Arial"/>
          <w:color w:val="auto"/>
          <w:sz w:val="22"/>
          <w:szCs w:val="22"/>
        </w:rPr>
        <w:t>continuous</w:t>
      </w:r>
      <w:r w:rsidRPr="00773C14">
        <w:rPr>
          <w:rFonts w:ascii="Arial" w:hAnsi="Arial" w:cs="Arial"/>
          <w:color w:val="auto"/>
          <w:sz w:val="22"/>
          <w:szCs w:val="22"/>
        </w:rPr>
        <w:t xml:space="preserve"> </w:t>
      </w:r>
      <w:r w:rsidR="00BF0FD2" w:rsidRPr="00773C14">
        <w:rPr>
          <w:rFonts w:ascii="Arial" w:hAnsi="Arial" w:cs="Arial"/>
          <w:color w:val="auto"/>
          <w:sz w:val="22"/>
          <w:szCs w:val="22"/>
        </w:rPr>
        <w:t>improve</w:t>
      </w:r>
      <w:r w:rsidRPr="00773C14">
        <w:rPr>
          <w:rFonts w:ascii="Arial" w:hAnsi="Arial" w:cs="Arial"/>
          <w:color w:val="auto"/>
          <w:sz w:val="22"/>
          <w:szCs w:val="22"/>
        </w:rPr>
        <w:t xml:space="preserve">ment, </w:t>
      </w:r>
      <w:r w:rsidR="00BF0FD2" w:rsidRPr="00773C14">
        <w:rPr>
          <w:rFonts w:ascii="Arial" w:hAnsi="Arial" w:cs="Arial"/>
          <w:color w:val="auto"/>
          <w:sz w:val="22"/>
          <w:szCs w:val="22"/>
        </w:rPr>
        <w:t xml:space="preserve">training and </w:t>
      </w:r>
      <w:r w:rsidRPr="00773C14">
        <w:rPr>
          <w:rFonts w:ascii="Arial" w:hAnsi="Arial" w:cs="Arial"/>
          <w:color w:val="auto"/>
          <w:sz w:val="22"/>
          <w:szCs w:val="22"/>
        </w:rPr>
        <w:t xml:space="preserve">development of </w:t>
      </w:r>
      <w:r w:rsidR="00BF0FD2" w:rsidRPr="00773C14">
        <w:rPr>
          <w:rFonts w:ascii="Arial" w:hAnsi="Arial" w:cs="Arial"/>
          <w:color w:val="auto"/>
          <w:sz w:val="22"/>
          <w:szCs w:val="22"/>
        </w:rPr>
        <w:t xml:space="preserve">technical </w:t>
      </w:r>
      <w:r w:rsidR="00773C14" w:rsidRPr="00773C14">
        <w:rPr>
          <w:rFonts w:ascii="Arial" w:hAnsi="Arial" w:cs="Arial"/>
          <w:color w:val="auto"/>
          <w:sz w:val="22"/>
          <w:szCs w:val="22"/>
        </w:rPr>
        <w:t xml:space="preserve">knowledge </w:t>
      </w:r>
      <w:r w:rsidR="00BF0FD2" w:rsidRPr="00773C14">
        <w:rPr>
          <w:rFonts w:ascii="Arial" w:hAnsi="Arial" w:cs="Arial"/>
          <w:color w:val="auto"/>
          <w:sz w:val="22"/>
          <w:szCs w:val="22"/>
        </w:rPr>
        <w:t>policy</w:t>
      </w:r>
      <w:r w:rsidR="00644CEA" w:rsidRPr="00773C14">
        <w:rPr>
          <w:rFonts w:ascii="Arial" w:hAnsi="Arial" w:cs="Arial"/>
          <w:color w:val="auto"/>
          <w:sz w:val="22"/>
          <w:szCs w:val="22"/>
        </w:rPr>
        <w:t>.</w:t>
      </w:r>
    </w:p>
    <w:p w14:paraId="24E1201B" w14:textId="3D6F9BC3" w:rsidR="00E64C6F" w:rsidRPr="00773C14" w:rsidRDefault="00C13A14" w:rsidP="00A225BA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Arial" w:hAnsi="Arial" w:cs="Arial"/>
          <w:color w:val="auto"/>
          <w:lang w:val="en-US"/>
        </w:rPr>
      </w:pPr>
      <w:r w:rsidRPr="00773C14">
        <w:rPr>
          <w:rFonts w:ascii="Arial" w:hAnsi="Arial" w:cs="Arial"/>
          <w:color w:val="auto"/>
          <w:lang w:val="en-US"/>
        </w:rPr>
        <w:t xml:space="preserve">Demonstrate </w:t>
      </w:r>
      <w:r w:rsidR="00567AAE">
        <w:rPr>
          <w:rFonts w:ascii="Arial" w:hAnsi="Arial" w:cs="Arial"/>
          <w:color w:val="auto"/>
          <w:lang w:val="en-US"/>
        </w:rPr>
        <w:t xml:space="preserve">and champion </w:t>
      </w:r>
      <w:r w:rsidRPr="00773C14">
        <w:rPr>
          <w:rFonts w:ascii="Arial" w:hAnsi="Arial" w:cs="Arial"/>
          <w:color w:val="auto"/>
          <w:lang w:val="en-US"/>
        </w:rPr>
        <w:t>a</w:t>
      </w:r>
      <w:r w:rsidR="00567AAE">
        <w:rPr>
          <w:rFonts w:ascii="Arial" w:hAnsi="Arial" w:cs="Arial"/>
          <w:color w:val="auto"/>
          <w:lang w:val="en-US"/>
        </w:rPr>
        <w:t>n</w:t>
      </w:r>
      <w:r w:rsidRPr="00773C14">
        <w:rPr>
          <w:rFonts w:ascii="Arial" w:hAnsi="Arial" w:cs="Arial"/>
          <w:color w:val="auto"/>
          <w:lang w:val="en-US"/>
        </w:rPr>
        <w:t xml:space="preserve"> </w:t>
      </w:r>
      <w:r w:rsidR="00773C14" w:rsidRPr="00773C14">
        <w:rPr>
          <w:rFonts w:ascii="Arial" w:hAnsi="Arial" w:cs="Arial"/>
          <w:color w:val="auto"/>
          <w:lang w:val="en-US"/>
        </w:rPr>
        <w:t xml:space="preserve">inclusive </w:t>
      </w:r>
      <w:r w:rsidR="00A225BA" w:rsidRPr="00773C14">
        <w:rPr>
          <w:rFonts w:ascii="Arial" w:hAnsi="Arial" w:cs="Arial"/>
          <w:color w:val="auto"/>
          <w:lang w:val="en-US"/>
        </w:rPr>
        <w:t>c</w:t>
      </w:r>
      <w:r w:rsidR="00E64C6F" w:rsidRPr="00773C14">
        <w:rPr>
          <w:rFonts w:ascii="Arial" w:hAnsi="Arial" w:cs="Arial"/>
          <w:color w:val="auto"/>
          <w:lang w:val="en-US"/>
        </w:rPr>
        <w:t xml:space="preserve">ulture that reinforces the company brand, values and </w:t>
      </w:r>
      <w:r w:rsidR="00E64C6F" w:rsidRPr="00773C14">
        <w:rPr>
          <w:rFonts w:ascii="Arial" w:hAnsi="Arial" w:cs="Arial"/>
          <w:color w:val="auto"/>
        </w:rPr>
        <w:t>behaviours</w:t>
      </w:r>
      <w:r w:rsidR="00E64C6F" w:rsidRPr="00773C14">
        <w:rPr>
          <w:rFonts w:ascii="Arial" w:hAnsi="Arial" w:cs="Arial"/>
          <w:color w:val="auto"/>
          <w:lang w:val="en-US"/>
        </w:rPr>
        <w:t>.</w:t>
      </w:r>
    </w:p>
    <w:p w14:paraId="37920563" w14:textId="536F380C" w:rsidR="00BF0FD2" w:rsidRPr="00896316" w:rsidRDefault="00E64C6F" w:rsidP="009560BA">
      <w:pPr>
        <w:pStyle w:val="ListParagraph"/>
        <w:numPr>
          <w:ilvl w:val="0"/>
          <w:numId w:val="35"/>
        </w:numPr>
        <w:tabs>
          <w:tab w:val="left" w:pos="720"/>
          <w:tab w:val="left" w:leader="do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3" w:lineRule="auto"/>
        <w:rPr>
          <w:rFonts w:ascii="Arial" w:hAnsi="Arial" w:cs="Arial"/>
          <w:color w:val="000000" w:themeColor="text1"/>
        </w:rPr>
      </w:pPr>
      <w:r w:rsidRPr="00773C14">
        <w:rPr>
          <w:rFonts w:ascii="Arial" w:hAnsi="Arial" w:cs="Arial"/>
          <w:color w:val="auto"/>
        </w:rPr>
        <w:t xml:space="preserve">Work effectively with </w:t>
      </w:r>
      <w:r w:rsidR="00644CEA" w:rsidRPr="00773C14">
        <w:rPr>
          <w:rFonts w:ascii="Arial" w:hAnsi="Arial" w:cs="Arial"/>
          <w:color w:val="auto"/>
        </w:rPr>
        <w:t xml:space="preserve">peers </w:t>
      </w:r>
      <w:r w:rsidR="00DD630C" w:rsidRPr="00773C14">
        <w:rPr>
          <w:rFonts w:ascii="Arial" w:hAnsi="Arial" w:cs="Arial"/>
          <w:color w:val="auto"/>
        </w:rPr>
        <w:t xml:space="preserve">in </w:t>
      </w:r>
      <w:r w:rsidR="00644CEA" w:rsidRPr="00773C14">
        <w:rPr>
          <w:rFonts w:ascii="Arial" w:hAnsi="Arial" w:cs="Arial"/>
          <w:color w:val="auto"/>
        </w:rPr>
        <w:t xml:space="preserve">shared functions </w:t>
      </w:r>
      <w:r w:rsidR="00DD630C" w:rsidRPr="00773C14">
        <w:rPr>
          <w:rFonts w:ascii="Arial" w:hAnsi="Arial" w:cs="Arial"/>
          <w:color w:val="auto"/>
        </w:rPr>
        <w:t>with</w:t>
      </w:r>
      <w:r w:rsidR="00644CEA" w:rsidRPr="00773C14">
        <w:rPr>
          <w:rFonts w:ascii="Arial" w:hAnsi="Arial" w:cs="Arial"/>
          <w:color w:val="auto"/>
        </w:rPr>
        <w:t xml:space="preserve">in the organisational </w:t>
      </w:r>
      <w:r w:rsidR="00644CEA" w:rsidRPr="00D71315">
        <w:rPr>
          <w:rFonts w:ascii="Arial" w:hAnsi="Arial" w:cs="Arial"/>
          <w:color w:val="auto"/>
        </w:rPr>
        <w:t xml:space="preserve">matrix </w:t>
      </w:r>
      <w:r w:rsidRPr="00D71315">
        <w:rPr>
          <w:rFonts w:ascii="Arial" w:hAnsi="Arial" w:cs="Arial"/>
          <w:color w:val="auto"/>
        </w:rPr>
        <w:t xml:space="preserve">to provide seamless delivery of ERS objectives in the interests of “the whole system”.   </w:t>
      </w:r>
    </w:p>
    <w:p w14:paraId="6CC610A1" w14:textId="57502CF8" w:rsidR="00896316" w:rsidRPr="00D71315" w:rsidRDefault="00896316" w:rsidP="00896316">
      <w:pPr>
        <w:pStyle w:val="ListParagraph"/>
        <w:tabs>
          <w:tab w:val="left" w:pos="720"/>
          <w:tab w:val="left" w:leader="do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3" w:lineRule="auto"/>
        <w:rPr>
          <w:rFonts w:ascii="Arial" w:hAnsi="Arial" w:cs="Arial"/>
          <w:color w:val="000000" w:themeColor="text1"/>
        </w:rPr>
      </w:pPr>
    </w:p>
    <w:p w14:paraId="4041C254" w14:textId="77777777" w:rsidR="00AB2798" w:rsidRPr="00D71315" w:rsidRDefault="00AB2798" w:rsidP="00AB2798">
      <w:pPr>
        <w:spacing w:after="4" w:line="360" w:lineRule="auto"/>
        <w:rPr>
          <w:rFonts w:ascii="Arial" w:hAnsi="Arial" w:cs="Arial"/>
          <w:b/>
        </w:rPr>
      </w:pPr>
      <w:r w:rsidRPr="00D71315">
        <w:rPr>
          <w:rFonts w:ascii="Arial" w:hAnsi="Arial" w:cs="Arial"/>
          <w:b/>
        </w:rPr>
        <w:t>ESSENTIAL QUALIFICATIONS, SKILLS AND EXPERIENCE</w:t>
      </w:r>
    </w:p>
    <w:p w14:paraId="35C8EEC7" w14:textId="3874C507" w:rsidR="00BF0FD2" w:rsidRPr="00D71315" w:rsidRDefault="00BF0FD2" w:rsidP="00AB2798">
      <w:pPr>
        <w:autoSpaceDE w:val="0"/>
        <w:autoSpaceDN w:val="0"/>
        <w:spacing w:after="0" w:line="240" w:lineRule="auto"/>
        <w:ind w:left="720"/>
        <w:rPr>
          <w:rFonts w:ascii="Arial" w:hAnsi="Arial" w:cs="Arial"/>
          <w:lang w:val="en-US"/>
        </w:rPr>
      </w:pPr>
      <w:r w:rsidRPr="00D71315">
        <w:rPr>
          <w:rFonts w:ascii="Arial" w:hAnsi="Arial" w:cs="Arial"/>
          <w:lang w:val="en-US"/>
        </w:rPr>
        <w:t xml:space="preserve"> </w:t>
      </w:r>
    </w:p>
    <w:p w14:paraId="7848A7E7" w14:textId="02BD2575" w:rsidR="00DD630C" w:rsidRPr="00D71315" w:rsidRDefault="00E67B71" w:rsidP="00BF0FD2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Relevant</w:t>
      </w:r>
      <w:r w:rsidR="00C52A4E" w:rsidRPr="00D71315">
        <w:rPr>
          <w:rFonts w:ascii="Arial" w:hAnsi="Arial" w:cs="Arial"/>
          <w:lang w:val="en-US"/>
        </w:rPr>
        <w:t xml:space="preserve"> e</w:t>
      </w:r>
      <w:r w:rsidR="00DD630C" w:rsidRPr="00D71315">
        <w:rPr>
          <w:rFonts w:ascii="Arial" w:hAnsi="Arial" w:cs="Arial"/>
          <w:lang w:val="en-US"/>
        </w:rPr>
        <w:t xml:space="preserve">xperience in </w:t>
      </w:r>
      <w:r w:rsidR="00C52A4E" w:rsidRPr="00D71315">
        <w:rPr>
          <w:rFonts w:ascii="Arial" w:hAnsi="Arial" w:cs="Arial"/>
          <w:lang w:val="en-US"/>
        </w:rPr>
        <w:t>a range of c</w:t>
      </w:r>
      <w:r w:rsidR="00DD630C" w:rsidRPr="00D71315">
        <w:rPr>
          <w:rFonts w:ascii="Arial" w:hAnsi="Arial" w:cs="Arial"/>
          <w:lang w:val="en-US"/>
        </w:rPr>
        <w:t xml:space="preserve">lasses of </w:t>
      </w:r>
      <w:r w:rsidR="000B60B1" w:rsidRPr="00D71315">
        <w:rPr>
          <w:rFonts w:ascii="Arial" w:hAnsi="Arial" w:cs="Arial"/>
          <w:lang w:val="en-US"/>
        </w:rPr>
        <w:t xml:space="preserve">Commercial </w:t>
      </w:r>
      <w:r w:rsidR="00022CAB" w:rsidRPr="00D71315">
        <w:rPr>
          <w:rFonts w:ascii="Arial" w:hAnsi="Arial" w:cs="Arial"/>
          <w:lang w:val="en-US"/>
        </w:rPr>
        <w:t xml:space="preserve">/ specialty </w:t>
      </w:r>
      <w:r w:rsidR="00DD630C" w:rsidRPr="00D71315">
        <w:rPr>
          <w:rFonts w:ascii="Arial" w:hAnsi="Arial" w:cs="Arial"/>
          <w:lang w:val="en-US"/>
        </w:rPr>
        <w:t>insurance</w:t>
      </w:r>
      <w:r w:rsidR="000B60B1" w:rsidRPr="00D71315">
        <w:rPr>
          <w:rFonts w:ascii="Arial" w:hAnsi="Arial" w:cs="Arial"/>
          <w:lang w:val="en-US"/>
        </w:rPr>
        <w:t xml:space="preserve"> </w:t>
      </w:r>
      <w:r w:rsidR="00022CAB" w:rsidRPr="00D71315">
        <w:rPr>
          <w:rFonts w:ascii="Arial" w:hAnsi="Arial" w:cs="Arial"/>
          <w:lang w:val="en-US"/>
        </w:rPr>
        <w:t>with</w:t>
      </w:r>
      <w:r w:rsidR="00C52A4E" w:rsidRPr="00D71315">
        <w:rPr>
          <w:rFonts w:ascii="Arial" w:hAnsi="Arial" w:cs="Arial"/>
          <w:lang w:val="en-US"/>
        </w:rPr>
        <w:t xml:space="preserve">in the Lloyd’s </w:t>
      </w:r>
      <w:r w:rsidR="00022CAB" w:rsidRPr="00D71315">
        <w:rPr>
          <w:rFonts w:ascii="Arial" w:hAnsi="Arial" w:cs="Arial"/>
          <w:lang w:val="en-US"/>
        </w:rPr>
        <w:t xml:space="preserve">/ London </w:t>
      </w:r>
      <w:r w:rsidR="00C52A4E" w:rsidRPr="00D71315">
        <w:rPr>
          <w:rFonts w:ascii="Arial" w:hAnsi="Arial" w:cs="Arial"/>
          <w:lang w:val="en-US"/>
        </w:rPr>
        <w:t>Market</w:t>
      </w:r>
      <w:r w:rsidR="000B60B1" w:rsidRPr="00D71315">
        <w:rPr>
          <w:rFonts w:ascii="Arial" w:hAnsi="Arial" w:cs="Arial"/>
          <w:lang w:val="en-US"/>
        </w:rPr>
        <w:t>.</w:t>
      </w:r>
    </w:p>
    <w:p w14:paraId="1577CEF6" w14:textId="32839F3D" w:rsidR="00DD630C" w:rsidRPr="00D71315" w:rsidRDefault="00C52A4E" w:rsidP="00BF0FD2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lang w:val="en-US"/>
        </w:rPr>
      </w:pPr>
      <w:r w:rsidRPr="00D71315">
        <w:rPr>
          <w:rFonts w:ascii="Arial" w:hAnsi="Arial" w:cs="Arial"/>
          <w:lang w:val="en-US"/>
        </w:rPr>
        <w:t>Good u</w:t>
      </w:r>
      <w:r w:rsidR="00DD630C" w:rsidRPr="00D71315">
        <w:rPr>
          <w:rFonts w:ascii="Arial" w:hAnsi="Arial" w:cs="Arial"/>
          <w:lang w:val="en-US"/>
        </w:rPr>
        <w:t>nderstanding of reinsurance and reinsurance disputes.</w:t>
      </w:r>
      <w:bookmarkStart w:id="2" w:name="_GoBack"/>
      <w:bookmarkEnd w:id="2"/>
    </w:p>
    <w:p w14:paraId="3CA2A38C" w14:textId="4CDF83F4" w:rsidR="00C52A4E" w:rsidRPr="00D71315" w:rsidRDefault="00C52A4E" w:rsidP="00C52A4E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lang w:val="en-US"/>
        </w:rPr>
      </w:pPr>
      <w:r w:rsidRPr="00D71315">
        <w:rPr>
          <w:rFonts w:ascii="Arial" w:hAnsi="Arial" w:cs="Arial"/>
          <w:lang w:val="en-US"/>
        </w:rPr>
        <w:t xml:space="preserve">Strong track record in </w:t>
      </w:r>
      <w:r w:rsidR="00022CAB" w:rsidRPr="00D71315">
        <w:rPr>
          <w:rFonts w:ascii="Arial" w:hAnsi="Arial" w:cs="Arial"/>
          <w:lang w:val="en-US"/>
        </w:rPr>
        <w:t>managing</w:t>
      </w:r>
      <w:r w:rsidRPr="00D71315">
        <w:rPr>
          <w:rFonts w:ascii="Arial" w:hAnsi="Arial" w:cs="Arial"/>
          <w:lang w:val="en-US"/>
        </w:rPr>
        <w:t xml:space="preserve"> lawyers, loss adjusters and other significant </w:t>
      </w:r>
      <w:r w:rsidR="000C16CD" w:rsidRPr="00D71315">
        <w:rPr>
          <w:rFonts w:ascii="Arial" w:hAnsi="Arial" w:cs="Arial"/>
          <w:lang w:val="en-US"/>
        </w:rPr>
        <w:t xml:space="preserve">service </w:t>
      </w:r>
      <w:r w:rsidRPr="00D71315">
        <w:rPr>
          <w:rFonts w:ascii="Arial" w:hAnsi="Arial" w:cs="Arial"/>
          <w:lang w:val="en-US"/>
        </w:rPr>
        <w:t>providers in relevant markets.</w:t>
      </w:r>
    </w:p>
    <w:p w14:paraId="4668F9CA" w14:textId="5693F7EA" w:rsidR="00C52A4E" w:rsidRPr="00D71315" w:rsidRDefault="00C52A4E" w:rsidP="00C52A4E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en-US"/>
        </w:rPr>
      </w:pPr>
      <w:r w:rsidRPr="00D71315">
        <w:rPr>
          <w:rFonts w:ascii="Arial" w:hAnsi="Arial" w:cs="Arial"/>
          <w:lang w:val="en-US"/>
        </w:rPr>
        <w:t xml:space="preserve">Understanding of Cat. event management procedures and experience </w:t>
      </w:r>
      <w:r w:rsidR="000C16CD" w:rsidRPr="00D71315">
        <w:rPr>
          <w:rFonts w:ascii="Arial" w:hAnsi="Arial" w:cs="Arial"/>
          <w:lang w:val="en-US"/>
        </w:rPr>
        <w:t xml:space="preserve">in </w:t>
      </w:r>
      <w:r w:rsidRPr="00D71315">
        <w:rPr>
          <w:rFonts w:ascii="Arial" w:hAnsi="Arial" w:cs="Arial"/>
          <w:lang w:val="en-US"/>
        </w:rPr>
        <w:t>large loss</w:t>
      </w:r>
      <w:r w:rsidR="000C16CD" w:rsidRPr="00D71315">
        <w:rPr>
          <w:rFonts w:ascii="Arial" w:hAnsi="Arial" w:cs="Arial"/>
          <w:lang w:val="en-US"/>
        </w:rPr>
        <w:t xml:space="preserve"> management</w:t>
      </w:r>
      <w:r w:rsidRPr="00D71315">
        <w:rPr>
          <w:rFonts w:ascii="Arial" w:hAnsi="Arial" w:cs="Arial"/>
          <w:lang w:val="en-US"/>
        </w:rPr>
        <w:t>.</w:t>
      </w:r>
    </w:p>
    <w:p w14:paraId="1499AD6D" w14:textId="56A70F34" w:rsidR="00DD630C" w:rsidRPr="00D71315" w:rsidRDefault="00C52A4E" w:rsidP="00DD630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eastAsia="Times New Roman" w:hAnsi="Arial" w:cs="Arial"/>
        </w:rPr>
        <w:t xml:space="preserve">Awareness of </w:t>
      </w:r>
      <w:r w:rsidR="00DD630C" w:rsidRPr="00D71315">
        <w:rPr>
          <w:rFonts w:ascii="Arial" w:eastAsia="Times New Roman" w:hAnsi="Arial" w:cs="Arial"/>
        </w:rPr>
        <w:t>regulatory requirements around claims management in the London insurance/reinsurance market, including delegated authorities.</w:t>
      </w:r>
    </w:p>
    <w:p w14:paraId="11984FE8" w14:textId="610A07FB" w:rsidR="00C52A4E" w:rsidRPr="00D71315" w:rsidRDefault="000C16CD" w:rsidP="00DD630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eastAsia="Times New Roman" w:hAnsi="Arial" w:cs="Arial"/>
        </w:rPr>
        <w:t xml:space="preserve">Strong </w:t>
      </w:r>
      <w:r w:rsidR="00C52A4E" w:rsidRPr="00D71315">
        <w:rPr>
          <w:rFonts w:ascii="Arial" w:eastAsia="Times New Roman" w:hAnsi="Arial" w:cs="Arial"/>
        </w:rPr>
        <w:t xml:space="preserve">knowledge of key </w:t>
      </w:r>
      <w:r w:rsidR="00B27558" w:rsidRPr="00D71315">
        <w:rPr>
          <w:rFonts w:ascii="Arial" w:eastAsia="Times New Roman" w:hAnsi="Arial" w:cs="Arial"/>
        </w:rPr>
        <w:t xml:space="preserve">business </w:t>
      </w:r>
      <w:r w:rsidR="00C52A4E" w:rsidRPr="00D71315">
        <w:rPr>
          <w:rFonts w:ascii="Arial" w:eastAsia="Times New Roman" w:hAnsi="Arial" w:cs="Arial"/>
        </w:rPr>
        <w:t xml:space="preserve">systems and processes </w:t>
      </w:r>
      <w:r w:rsidR="00D71315" w:rsidRPr="00D71315">
        <w:rPr>
          <w:rFonts w:ascii="Arial" w:eastAsia="Times New Roman" w:hAnsi="Arial" w:cs="Arial"/>
        </w:rPr>
        <w:t>with</w:t>
      </w:r>
      <w:r w:rsidR="00C52A4E" w:rsidRPr="00D71315">
        <w:rPr>
          <w:rFonts w:ascii="Arial" w:eastAsia="Times New Roman" w:hAnsi="Arial" w:cs="Arial"/>
        </w:rPr>
        <w:t>in the Lloyd’s Market.</w:t>
      </w:r>
      <w:r w:rsidR="00022CAB" w:rsidRPr="00D71315">
        <w:rPr>
          <w:rFonts w:ascii="Arial" w:eastAsia="Times New Roman" w:hAnsi="Arial" w:cs="Arial"/>
        </w:rPr>
        <w:t xml:space="preserve"> </w:t>
      </w:r>
    </w:p>
    <w:p w14:paraId="5465B821" w14:textId="4145C9FD" w:rsidR="00022CAB" w:rsidRPr="00D71315" w:rsidRDefault="00022CAB" w:rsidP="00DD630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eastAsia="Times New Roman" w:hAnsi="Arial" w:cs="Arial"/>
        </w:rPr>
        <w:t>Working knowledge of ECF2 / Writeback systems.</w:t>
      </w:r>
    </w:p>
    <w:p w14:paraId="5E404B56" w14:textId="033CD500" w:rsidR="00DD630C" w:rsidRPr="00D71315" w:rsidRDefault="000C16CD" w:rsidP="00DD630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eastAsia="Times New Roman" w:hAnsi="Arial" w:cs="Arial"/>
        </w:rPr>
        <w:t xml:space="preserve">Strong knowledge </w:t>
      </w:r>
      <w:r w:rsidR="00DD630C" w:rsidRPr="00D71315">
        <w:rPr>
          <w:rFonts w:ascii="Arial" w:eastAsia="Times New Roman" w:hAnsi="Arial" w:cs="Arial"/>
        </w:rPr>
        <w:t xml:space="preserve">of the legal system in England &amp; Wales and </w:t>
      </w:r>
      <w:r w:rsidRPr="00D71315">
        <w:rPr>
          <w:rFonts w:ascii="Arial" w:eastAsia="Times New Roman" w:hAnsi="Arial" w:cs="Arial"/>
        </w:rPr>
        <w:t xml:space="preserve">working knowledge of </w:t>
      </w:r>
      <w:r w:rsidR="00DD630C" w:rsidRPr="00D71315">
        <w:rPr>
          <w:rFonts w:ascii="Arial" w:eastAsia="Times New Roman" w:hAnsi="Arial" w:cs="Arial"/>
        </w:rPr>
        <w:t xml:space="preserve">the </w:t>
      </w:r>
      <w:r w:rsidRPr="00D71315">
        <w:rPr>
          <w:rFonts w:ascii="Arial" w:eastAsia="Times New Roman" w:hAnsi="Arial" w:cs="Arial"/>
        </w:rPr>
        <w:t>legal system</w:t>
      </w:r>
      <w:r w:rsidR="00E47387" w:rsidRPr="00D71315">
        <w:rPr>
          <w:rFonts w:ascii="Arial" w:eastAsia="Times New Roman" w:hAnsi="Arial" w:cs="Arial"/>
        </w:rPr>
        <w:t>s</w:t>
      </w:r>
      <w:r w:rsidRPr="00D71315">
        <w:rPr>
          <w:rFonts w:ascii="Arial" w:eastAsia="Times New Roman" w:hAnsi="Arial" w:cs="Arial"/>
        </w:rPr>
        <w:t xml:space="preserve"> in the </w:t>
      </w:r>
      <w:r w:rsidR="00DD630C" w:rsidRPr="00D71315">
        <w:rPr>
          <w:rFonts w:ascii="Arial" w:eastAsia="Times New Roman" w:hAnsi="Arial" w:cs="Arial"/>
        </w:rPr>
        <w:t>United States of America</w:t>
      </w:r>
      <w:r w:rsidRPr="00D71315">
        <w:rPr>
          <w:rFonts w:ascii="Arial" w:eastAsia="Times New Roman" w:hAnsi="Arial" w:cs="Arial"/>
        </w:rPr>
        <w:t>.</w:t>
      </w:r>
    </w:p>
    <w:p w14:paraId="3E975888" w14:textId="141FED06" w:rsidR="000C16CD" w:rsidRPr="00D71315" w:rsidRDefault="000C16CD" w:rsidP="000C16C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bookmarkStart w:id="3" w:name="_Hlk63413923"/>
      <w:r w:rsidRPr="00D71315">
        <w:rPr>
          <w:rFonts w:ascii="Arial" w:eastAsia="Times New Roman" w:hAnsi="Arial" w:cs="Arial"/>
        </w:rPr>
        <w:t xml:space="preserve">Experience in active participation in market meetings </w:t>
      </w:r>
      <w:r w:rsidR="00773C14">
        <w:rPr>
          <w:rFonts w:ascii="Arial" w:eastAsia="Times New Roman" w:hAnsi="Arial" w:cs="Arial"/>
        </w:rPr>
        <w:t xml:space="preserve">with insurers/reinsurers and with </w:t>
      </w:r>
      <w:r w:rsidRPr="00D71315">
        <w:rPr>
          <w:rFonts w:ascii="Arial" w:eastAsia="Times New Roman" w:hAnsi="Arial" w:cs="Arial"/>
        </w:rPr>
        <w:t>brokers</w:t>
      </w:r>
      <w:r w:rsidR="00773C14">
        <w:rPr>
          <w:rFonts w:ascii="Arial" w:eastAsia="Times New Roman" w:hAnsi="Arial" w:cs="Arial"/>
        </w:rPr>
        <w:t>.</w:t>
      </w:r>
    </w:p>
    <w:p w14:paraId="7A098B82" w14:textId="051503DD" w:rsidR="00022CAB" w:rsidRPr="00D71315" w:rsidRDefault="00022CAB" w:rsidP="000C16C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1315">
        <w:rPr>
          <w:rFonts w:ascii="Arial" w:eastAsia="Times New Roman" w:hAnsi="Arial" w:cs="Arial"/>
        </w:rPr>
        <w:t>Ability to develop and maintain relationships with both internal and external customers.</w:t>
      </w:r>
    </w:p>
    <w:bookmarkEnd w:id="3"/>
    <w:p w14:paraId="346110EA" w14:textId="2ED84615" w:rsidR="00C52A4E" w:rsidRPr="00D71315" w:rsidRDefault="00022CAB" w:rsidP="00A40CDD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D71315">
        <w:rPr>
          <w:rFonts w:ascii="Arial" w:hAnsi="Arial" w:cs="Arial"/>
        </w:rPr>
        <w:t>Ability to prioritise and organise workload and meet deadlines</w:t>
      </w:r>
    </w:p>
    <w:p w14:paraId="4BD3C5DC" w14:textId="78486A27" w:rsidR="00C52A4E" w:rsidRPr="00D71315" w:rsidRDefault="00C52A4E" w:rsidP="00504609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D71315">
        <w:rPr>
          <w:rFonts w:ascii="Arial" w:hAnsi="Arial" w:cs="Arial"/>
        </w:rPr>
        <w:t>Skilled problem-solving and acting on own initiative.</w:t>
      </w:r>
    </w:p>
    <w:p w14:paraId="566D0A48" w14:textId="77777777" w:rsidR="00893160" w:rsidRPr="00D71315" w:rsidRDefault="00893160" w:rsidP="00F06199">
      <w:pPr>
        <w:pStyle w:val="ListParagraph"/>
        <w:spacing w:after="18" w:line="360" w:lineRule="auto"/>
        <w:ind w:left="705"/>
        <w:rPr>
          <w:rFonts w:ascii="Arial" w:hAnsi="Arial" w:cs="Arial"/>
        </w:rPr>
      </w:pPr>
    </w:p>
    <w:p w14:paraId="30304F5D" w14:textId="33BC844C" w:rsidR="004741CA" w:rsidRPr="00D71315" w:rsidRDefault="00CB3357" w:rsidP="00F06199">
      <w:pPr>
        <w:spacing w:after="38" w:line="360" w:lineRule="auto"/>
        <w:rPr>
          <w:rFonts w:ascii="Arial" w:eastAsia="Times New Roman" w:hAnsi="Arial" w:cs="Arial"/>
          <w:b/>
        </w:rPr>
      </w:pPr>
      <w:r w:rsidRPr="00D71315">
        <w:rPr>
          <w:rFonts w:ascii="Arial" w:eastAsia="Times New Roman" w:hAnsi="Arial" w:cs="Arial"/>
          <w:b/>
        </w:rPr>
        <w:t>DESIRABLE BEHAVIOURAL ATTRIBUTES</w:t>
      </w:r>
    </w:p>
    <w:p w14:paraId="5C0B796C" w14:textId="7F6AD50F" w:rsidR="00CB3357" w:rsidRPr="00D71315" w:rsidRDefault="00CB3357" w:rsidP="00CB3357">
      <w:pPr>
        <w:pStyle w:val="ListParagraph"/>
        <w:numPr>
          <w:ilvl w:val="0"/>
          <w:numId w:val="31"/>
        </w:numPr>
        <w:spacing w:line="256" w:lineRule="auto"/>
        <w:rPr>
          <w:rFonts w:ascii="Arial" w:hAnsi="Arial" w:cs="Arial"/>
          <w:color w:val="000000" w:themeColor="text1"/>
        </w:rPr>
      </w:pPr>
      <w:r w:rsidRPr="00D71315">
        <w:rPr>
          <w:rFonts w:ascii="Arial" w:hAnsi="Arial" w:cs="Arial"/>
          <w:color w:val="000000" w:themeColor="text1"/>
        </w:rPr>
        <w:t xml:space="preserve">Excellent </w:t>
      </w:r>
      <w:r w:rsidR="00773C14">
        <w:rPr>
          <w:rFonts w:ascii="Arial" w:hAnsi="Arial" w:cs="Arial"/>
          <w:color w:val="000000" w:themeColor="text1"/>
        </w:rPr>
        <w:t xml:space="preserve">written and oral </w:t>
      </w:r>
      <w:r w:rsidRPr="00D71315">
        <w:rPr>
          <w:rFonts w:ascii="Arial" w:hAnsi="Arial" w:cs="Arial"/>
          <w:color w:val="000000" w:themeColor="text1"/>
        </w:rPr>
        <w:t>communication skills</w:t>
      </w:r>
    </w:p>
    <w:p w14:paraId="3F3DFAED" w14:textId="77777777" w:rsidR="00CB3357" w:rsidRPr="00D71315" w:rsidRDefault="00CB3357" w:rsidP="00CB3357">
      <w:pPr>
        <w:pStyle w:val="ListParagraph"/>
        <w:numPr>
          <w:ilvl w:val="0"/>
          <w:numId w:val="31"/>
        </w:numPr>
        <w:spacing w:line="256" w:lineRule="auto"/>
        <w:rPr>
          <w:rFonts w:ascii="Arial" w:hAnsi="Arial" w:cs="Arial"/>
          <w:color w:val="000000" w:themeColor="text1"/>
        </w:rPr>
      </w:pPr>
      <w:r w:rsidRPr="00D71315">
        <w:rPr>
          <w:rFonts w:ascii="Arial" w:hAnsi="Arial" w:cs="Arial"/>
          <w:color w:val="000000" w:themeColor="text1"/>
        </w:rPr>
        <w:t xml:space="preserve">Focused on performance and driving results </w:t>
      </w:r>
    </w:p>
    <w:p w14:paraId="47D03601" w14:textId="77777777" w:rsidR="00CB3357" w:rsidRPr="00D71315" w:rsidRDefault="00CB3357" w:rsidP="00CB3357">
      <w:pPr>
        <w:pStyle w:val="ListParagraph"/>
        <w:numPr>
          <w:ilvl w:val="0"/>
          <w:numId w:val="31"/>
        </w:numPr>
        <w:spacing w:line="256" w:lineRule="auto"/>
        <w:rPr>
          <w:rFonts w:ascii="Arial" w:hAnsi="Arial" w:cs="Arial"/>
          <w:color w:val="000000" w:themeColor="text1"/>
        </w:rPr>
      </w:pPr>
      <w:r w:rsidRPr="00D71315">
        <w:rPr>
          <w:rFonts w:ascii="Arial" w:hAnsi="Arial" w:cs="Arial"/>
          <w:color w:val="000000" w:themeColor="text1"/>
        </w:rPr>
        <w:t>Builds strong relationships and leverages off them to achieve outcomes</w:t>
      </w:r>
    </w:p>
    <w:p w14:paraId="19B4B163" w14:textId="77777777" w:rsidR="00CB3357" w:rsidRPr="00D71315" w:rsidRDefault="00E53422" w:rsidP="00CB3357">
      <w:pPr>
        <w:pStyle w:val="ListParagraph"/>
        <w:numPr>
          <w:ilvl w:val="0"/>
          <w:numId w:val="31"/>
        </w:numPr>
        <w:spacing w:line="256" w:lineRule="auto"/>
        <w:rPr>
          <w:rFonts w:ascii="Arial" w:hAnsi="Arial" w:cs="Arial"/>
          <w:color w:val="000000" w:themeColor="text1"/>
        </w:rPr>
      </w:pPr>
      <w:r w:rsidRPr="00D71315">
        <w:rPr>
          <w:rFonts w:ascii="Arial" w:hAnsi="Arial" w:cs="Arial"/>
          <w:color w:val="000000" w:themeColor="text1"/>
        </w:rPr>
        <w:t>Owns decisions and uses commercial aware</w:t>
      </w:r>
      <w:r w:rsidR="00664537" w:rsidRPr="00D71315">
        <w:rPr>
          <w:rFonts w:ascii="Arial" w:hAnsi="Arial" w:cs="Arial"/>
          <w:color w:val="000000" w:themeColor="text1"/>
        </w:rPr>
        <w:t>ness</w:t>
      </w:r>
      <w:r w:rsidRPr="00D71315">
        <w:rPr>
          <w:rFonts w:ascii="Arial" w:hAnsi="Arial" w:cs="Arial"/>
          <w:color w:val="000000" w:themeColor="text1"/>
        </w:rPr>
        <w:t xml:space="preserve"> to reach them</w:t>
      </w:r>
    </w:p>
    <w:p w14:paraId="4405E175" w14:textId="622C1593" w:rsidR="00BF0FD2" w:rsidRPr="00D71315" w:rsidRDefault="00E53422" w:rsidP="00BF0FD2">
      <w:pPr>
        <w:pStyle w:val="ListParagraph"/>
        <w:numPr>
          <w:ilvl w:val="0"/>
          <w:numId w:val="31"/>
        </w:numPr>
        <w:autoSpaceDE w:val="0"/>
        <w:autoSpaceDN w:val="0"/>
        <w:spacing w:before="120" w:after="0" w:line="240" w:lineRule="auto"/>
        <w:rPr>
          <w:rFonts w:ascii="Arial" w:hAnsi="Arial" w:cs="Arial"/>
          <w:lang w:val="en-US"/>
        </w:rPr>
      </w:pPr>
      <w:r w:rsidRPr="00D71315">
        <w:rPr>
          <w:rFonts w:ascii="Arial" w:hAnsi="Arial" w:cs="Arial"/>
          <w:lang w:val="en-US"/>
        </w:rPr>
        <w:t>Thinks strategically and holistically</w:t>
      </w:r>
      <w:r w:rsidR="00664537" w:rsidRPr="00D71315">
        <w:rPr>
          <w:rFonts w:ascii="Arial" w:hAnsi="Arial" w:cs="Arial"/>
          <w:lang w:val="en-US"/>
        </w:rPr>
        <w:t xml:space="preserve"> with a “one system</w:t>
      </w:r>
      <w:r w:rsidR="00760A38" w:rsidRPr="00D71315">
        <w:rPr>
          <w:rFonts w:ascii="Arial" w:hAnsi="Arial" w:cs="Arial"/>
          <w:lang w:val="en-US"/>
        </w:rPr>
        <w:t>”</w:t>
      </w:r>
      <w:r w:rsidR="00664537" w:rsidRPr="00D71315">
        <w:rPr>
          <w:rFonts w:ascii="Arial" w:hAnsi="Arial" w:cs="Arial"/>
          <w:lang w:val="en-US"/>
        </w:rPr>
        <w:t xml:space="preserve"> approach</w:t>
      </w:r>
    </w:p>
    <w:p w14:paraId="30A70BB7" w14:textId="37CCFEC1" w:rsidR="00E53422" w:rsidRPr="00D71315" w:rsidRDefault="00E53422" w:rsidP="00E53422">
      <w:pPr>
        <w:pStyle w:val="ListParagraph"/>
        <w:numPr>
          <w:ilvl w:val="0"/>
          <w:numId w:val="31"/>
        </w:numPr>
        <w:spacing w:line="256" w:lineRule="auto"/>
        <w:rPr>
          <w:rFonts w:ascii="Arial" w:hAnsi="Arial" w:cs="Arial"/>
          <w:color w:val="000000" w:themeColor="text1"/>
        </w:rPr>
      </w:pPr>
      <w:r w:rsidRPr="00D71315">
        <w:rPr>
          <w:rFonts w:ascii="Arial" w:hAnsi="Arial" w:cs="Arial"/>
          <w:color w:val="000000" w:themeColor="text1"/>
        </w:rPr>
        <w:t>Leads by example, demonstrates positive behaviours and champions the company culture</w:t>
      </w:r>
    </w:p>
    <w:p w14:paraId="13792687" w14:textId="77777777" w:rsidR="004741CA" w:rsidRPr="00282ADA" w:rsidRDefault="004741CA">
      <w:pPr>
        <w:spacing w:after="0"/>
        <w:rPr>
          <w:rFonts w:ascii="Roboto Slab" w:hAnsi="Roboto Slab" w:cs="Arial"/>
        </w:rPr>
      </w:pPr>
    </w:p>
    <w:p w14:paraId="29C7C19E" w14:textId="77777777" w:rsidR="006C6F76" w:rsidRPr="00282ADA" w:rsidRDefault="006C6F76" w:rsidP="006C6F76">
      <w:pPr>
        <w:spacing w:after="25" w:line="360" w:lineRule="auto"/>
        <w:rPr>
          <w:rFonts w:ascii="Roboto Slab" w:hAnsi="Roboto Slab" w:cs="Arial"/>
        </w:rPr>
      </w:pPr>
    </w:p>
    <w:p w14:paraId="6F5B8331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lastRenderedPageBreak/>
        <w:t>Name (PRINT)</w:t>
      </w:r>
      <w:proofErr w:type="gramStart"/>
      <w:r w:rsidRPr="00282ADA">
        <w:rPr>
          <w:rFonts w:ascii="Roboto Slab" w:hAnsi="Roboto Slab"/>
          <w:color w:val="auto"/>
          <w:sz w:val="24"/>
          <w:szCs w:val="24"/>
          <w:lang w:val="en-US"/>
        </w:rPr>
        <w:t>: .</w:t>
      </w:r>
      <w:proofErr w:type="gramEnd"/>
      <w:r w:rsidRPr="00282ADA">
        <w:rPr>
          <w:rFonts w:ascii="Roboto Slab" w:hAnsi="Roboto Slab"/>
          <w:color w:val="auto"/>
          <w:sz w:val="24"/>
          <w:szCs w:val="24"/>
          <w:lang w:val="en-US"/>
        </w:rPr>
        <w:t>…………………………………………………………………</w:t>
      </w:r>
    </w:p>
    <w:p w14:paraId="24C4E2DE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</w:p>
    <w:p w14:paraId="30402010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Signature: …………………………………………………………………………</w:t>
      </w:r>
    </w:p>
    <w:p w14:paraId="271ACF3E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</w:p>
    <w:p w14:paraId="4A8D57A9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Date: …………………………………………………………………………………</w:t>
      </w:r>
    </w:p>
    <w:p w14:paraId="4D90102D" w14:textId="2177BACB" w:rsidR="00A225BA" w:rsidRPr="00B56900" w:rsidRDefault="00A225BA" w:rsidP="00A225BA">
      <w:pPr>
        <w:shd w:val="clear" w:color="auto" w:fill="FFFFFF"/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2B68DBF1" w14:textId="77777777" w:rsidR="006C6F76" w:rsidRPr="00282ADA" w:rsidRDefault="006C6F76" w:rsidP="006C6F76">
      <w:pPr>
        <w:spacing w:after="25" w:line="360" w:lineRule="auto"/>
        <w:rPr>
          <w:rFonts w:ascii="Roboto Slab" w:hAnsi="Roboto Slab" w:cs="Arial"/>
        </w:rPr>
      </w:pPr>
    </w:p>
    <w:sectPr w:rsidR="006C6F76" w:rsidRPr="00282ADA">
      <w:headerReference w:type="default" r:id="rId9"/>
      <w:pgSz w:w="11904" w:h="16840"/>
      <w:pgMar w:top="144" w:right="654" w:bottom="8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2FB9" w14:textId="77777777" w:rsidR="00EE1C18" w:rsidRDefault="00EE1C18" w:rsidP="002424BC">
      <w:pPr>
        <w:spacing w:after="0" w:line="240" w:lineRule="auto"/>
      </w:pPr>
      <w:r>
        <w:separator/>
      </w:r>
    </w:p>
  </w:endnote>
  <w:endnote w:type="continuationSeparator" w:id="0">
    <w:p w14:paraId="16A17400" w14:textId="77777777" w:rsidR="00EE1C18" w:rsidRDefault="00EE1C18" w:rsidP="002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7034" w14:textId="77777777" w:rsidR="00EE1C18" w:rsidRDefault="00EE1C18" w:rsidP="002424BC">
      <w:pPr>
        <w:spacing w:after="0" w:line="240" w:lineRule="auto"/>
      </w:pPr>
      <w:r>
        <w:separator/>
      </w:r>
    </w:p>
  </w:footnote>
  <w:footnote w:type="continuationSeparator" w:id="0">
    <w:p w14:paraId="6E3B0085" w14:textId="77777777" w:rsidR="00EE1C18" w:rsidRDefault="00EE1C18" w:rsidP="0024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18B9" w14:textId="77777777" w:rsidR="002424BC" w:rsidRDefault="002424BC" w:rsidP="002424BC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1DE0264D" wp14:editId="3B2A2AEB">
          <wp:extent cx="809625" cy="696466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S_BM_RGB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62" cy="70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523E" w14:textId="77777777" w:rsidR="002424BC" w:rsidRDefault="0024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FC1"/>
    <w:multiLevelType w:val="multilevel"/>
    <w:tmpl w:val="0AB653D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0339C"/>
    <w:multiLevelType w:val="hybridMultilevel"/>
    <w:tmpl w:val="3F6C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DE2"/>
    <w:multiLevelType w:val="hybridMultilevel"/>
    <w:tmpl w:val="65A8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36A"/>
    <w:multiLevelType w:val="multilevel"/>
    <w:tmpl w:val="6780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07E43"/>
    <w:multiLevelType w:val="multilevel"/>
    <w:tmpl w:val="669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668C7"/>
    <w:multiLevelType w:val="hybridMultilevel"/>
    <w:tmpl w:val="AD96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5A05"/>
    <w:multiLevelType w:val="hybridMultilevel"/>
    <w:tmpl w:val="6D7EFC2C"/>
    <w:lvl w:ilvl="0" w:tplc="B22A8A6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83F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C19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2F1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C04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8ED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6A9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C6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47F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C25501"/>
    <w:multiLevelType w:val="multilevel"/>
    <w:tmpl w:val="AEF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A7114"/>
    <w:multiLevelType w:val="hybridMultilevel"/>
    <w:tmpl w:val="68B0AE9C"/>
    <w:lvl w:ilvl="0" w:tplc="8D2694A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6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72011"/>
    <w:multiLevelType w:val="multilevel"/>
    <w:tmpl w:val="ED8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D078DE"/>
    <w:multiLevelType w:val="hybridMultilevel"/>
    <w:tmpl w:val="6860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503E"/>
    <w:multiLevelType w:val="multilevel"/>
    <w:tmpl w:val="3D6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D3718"/>
    <w:multiLevelType w:val="hybridMultilevel"/>
    <w:tmpl w:val="9C90B616"/>
    <w:lvl w:ilvl="0" w:tplc="F2A89B4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2F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06E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CF3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AF6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E5C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F6AC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7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C56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893AEE"/>
    <w:multiLevelType w:val="hybridMultilevel"/>
    <w:tmpl w:val="E7C8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C22"/>
    <w:multiLevelType w:val="hybridMultilevel"/>
    <w:tmpl w:val="8EC0E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71BBE"/>
    <w:multiLevelType w:val="hybridMultilevel"/>
    <w:tmpl w:val="FC7E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77CB0"/>
    <w:multiLevelType w:val="multilevel"/>
    <w:tmpl w:val="8C0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32EB2"/>
    <w:multiLevelType w:val="hybridMultilevel"/>
    <w:tmpl w:val="590A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91A62"/>
    <w:multiLevelType w:val="hybridMultilevel"/>
    <w:tmpl w:val="4EDE1A7C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EF7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2AE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0C9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23C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E0A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E7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E93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A3C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80362"/>
    <w:multiLevelType w:val="multilevel"/>
    <w:tmpl w:val="EFA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89237D"/>
    <w:multiLevelType w:val="hybridMultilevel"/>
    <w:tmpl w:val="789E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96FBC"/>
    <w:multiLevelType w:val="hybridMultilevel"/>
    <w:tmpl w:val="AF12F8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D4DC3"/>
    <w:multiLevelType w:val="hybridMultilevel"/>
    <w:tmpl w:val="D9DA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74374"/>
    <w:multiLevelType w:val="multilevel"/>
    <w:tmpl w:val="D18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427D37"/>
    <w:multiLevelType w:val="multilevel"/>
    <w:tmpl w:val="00D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140834"/>
    <w:multiLevelType w:val="hybridMultilevel"/>
    <w:tmpl w:val="E496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348D0"/>
    <w:multiLevelType w:val="multilevel"/>
    <w:tmpl w:val="35ECE8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C14A02"/>
    <w:multiLevelType w:val="hybridMultilevel"/>
    <w:tmpl w:val="E33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60BA0"/>
    <w:multiLevelType w:val="multilevel"/>
    <w:tmpl w:val="43A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2F6276"/>
    <w:multiLevelType w:val="multilevel"/>
    <w:tmpl w:val="36D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5B092D"/>
    <w:multiLevelType w:val="hybridMultilevel"/>
    <w:tmpl w:val="765A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7693A"/>
    <w:multiLevelType w:val="hybridMultilevel"/>
    <w:tmpl w:val="5A3E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A615B"/>
    <w:multiLevelType w:val="multilevel"/>
    <w:tmpl w:val="4C0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D0A9E"/>
    <w:multiLevelType w:val="hybridMultilevel"/>
    <w:tmpl w:val="0888B646"/>
    <w:lvl w:ilvl="0" w:tplc="0D34C6E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CB3E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4FE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C60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A1D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6D0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05D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22C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4AE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B37A68"/>
    <w:multiLevelType w:val="hybridMultilevel"/>
    <w:tmpl w:val="7E2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C5DB6"/>
    <w:multiLevelType w:val="hybridMultilevel"/>
    <w:tmpl w:val="80BA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4"/>
  </w:num>
  <w:num w:numId="5">
    <w:abstractNumId w:val="8"/>
  </w:num>
  <w:num w:numId="6">
    <w:abstractNumId w:val="22"/>
  </w:num>
  <w:num w:numId="7">
    <w:abstractNumId w:val="24"/>
  </w:num>
  <w:num w:numId="8">
    <w:abstractNumId w:val="17"/>
  </w:num>
  <w:num w:numId="9">
    <w:abstractNumId w:val="30"/>
  </w:num>
  <w:num w:numId="10">
    <w:abstractNumId w:val="29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33"/>
  </w:num>
  <w:num w:numId="16">
    <w:abstractNumId w:val="20"/>
  </w:num>
  <w:num w:numId="17">
    <w:abstractNumId w:val="7"/>
  </w:num>
  <w:num w:numId="18">
    <w:abstractNumId w:val="5"/>
  </w:num>
  <w:num w:numId="19">
    <w:abstractNumId w:val="16"/>
  </w:num>
  <w:num w:numId="20">
    <w:abstractNumId w:val="1"/>
  </w:num>
  <w:num w:numId="21">
    <w:abstractNumId w:val="35"/>
  </w:num>
  <w:num w:numId="22">
    <w:abstractNumId w:val="2"/>
  </w:num>
  <w:num w:numId="23">
    <w:abstractNumId w:val="11"/>
  </w:num>
  <w:num w:numId="24">
    <w:abstractNumId w:val="14"/>
  </w:num>
  <w:num w:numId="25">
    <w:abstractNumId w:val="32"/>
  </w:num>
  <w:num w:numId="26">
    <w:abstractNumId w:val="36"/>
  </w:num>
  <w:num w:numId="27">
    <w:abstractNumId w:val="28"/>
  </w:num>
  <w:num w:numId="28">
    <w:abstractNumId w:val="15"/>
  </w:num>
  <w:num w:numId="29">
    <w:abstractNumId w:val="23"/>
  </w:num>
  <w:num w:numId="30">
    <w:abstractNumId w:val="9"/>
  </w:num>
  <w:num w:numId="31">
    <w:abstractNumId w:val="21"/>
  </w:num>
  <w:num w:numId="32">
    <w:abstractNumId w:val="18"/>
  </w:num>
  <w:num w:numId="33">
    <w:abstractNumId w:val="31"/>
  </w:num>
  <w:num w:numId="34">
    <w:abstractNumId w:val="19"/>
  </w:num>
  <w:num w:numId="35">
    <w:abstractNumId w:val="26"/>
  </w:num>
  <w:num w:numId="36">
    <w:abstractNumId w:val="0"/>
  </w:num>
  <w:num w:numId="37">
    <w:abstractNumId w:val="27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CA"/>
    <w:rsid w:val="00022CAB"/>
    <w:rsid w:val="00097222"/>
    <w:rsid w:val="000B60B1"/>
    <w:rsid w:val="000C16CD"/>
    <w:rsid w:val="001012AD"/>
    <w:rsid w:val="00113920"/>
    <w:rsid w:val="00126025"/>
    <w:rsid w:val="00140EB5"/>
    <w:rsid w:val="0015032A"/>
    <w:rsid w:val="001C75A8"/>
    <w:rsid w:val="002103F1"/>
    <w:rsid w:val="00211A3A"/>
    <w:rsid w:val="002207F4"/>
    <w:rsid w:val="00227DC5"/>
    <w:rsid w:val="0024176D"/>
    <w:rsid w:val="002424BC"/>
    <w:rsid w:val="00282ADA"/>
    <w:rsid w:val="002928C4"/>
    <w:rsid w:val="002A746B"/>
    <w:rsid w:val="002D4082"/>
    <w:rsid w:val="002F5312"/>
    <w:rsid w:val="00334EC3"/>
    <w:rsid w:val="00345B2F"/>
    <w:rsid w:val="003626FD"/>
    <w:rsid w:val="00377486"/>
    <w:rsid w:val="0038196A"/>
    <w:rsid w:val="003C0969"/>
    <w:rsid w:val="003E4E08"/>
    <w:rsid w:val="004741CA"/>
    <w:rsid w:val="004773FE"/>
    <w:rsid w:val="004E3870"/>
    <w:rsid w:val="00541946"/>
    <w:rsid w:val="0056130B"/>
    <w:rsid w:val="00567AAE"/>
    <w:rsid w:val="00580633"/>
    <w:rsid w:val="005F7CC0"/>
    <w:rsid w:val="0063335D"/>
    <w:rsid w:val="00644CEA"/>
    <w:rsid w:val="00664537"/>
    <w:rsid w:val="006C6F76"/>
    <w:rsid w:val="006F18B6"/>
    <w:rsid w:val="00701E98"/>
    <w:rsid w:val="00760A38"/>
    <w:rsid w:val="00773C14"/>
    <w:rsid w:val="0078713D"/>
    <w:rsid w:val="008749BB"/>
    <w:rsid w:val="00874CC7"/>
    <w:rsid w:val="00880C3E"/>
    <w:rsid w:val="00893160"/>
    <w:rsid w:val="00896316"/>
    <w:rsid w:val="008A1210"/>
    <w:rsid w:val="008D24E4"/>
    <w:rsid w:val="008E1541"/>
    <w:rsid w:val="008F4246"/>
    <w:rsid w:val="009336AF"/>
    <w:rsid w:val="00957C66"/>
    <w:rsid w:val="00A225BA"/>
    <w:rsid w:val="00A31C79"/>
    <w:rsid w:val="00A72843"/>
    <w:rsid w:val="00AA76D4"/>
    <w:rsid w:val="00AB2798"/>
    <w:rsid w:val="00AD607B"/>
    <w:rsid w:val="00AD68F4"/>
    <w:rsid w:val="00B11C41"/>
    <w:rsid w:val="00B27558"/>
    <w:rsid w:val="00B416E4"/>
    <w:rsid w:val="00B509DB"/>
    <w:rsid w:val="00B50DE9"/>
    <w:rsid w:val="00BC09E4"/>
    <w:rsid w:val="00BE27DD"/>
    <w:rsid w:val="00BF0FD2"/>
    <w:rsid w:val="00C13A14"/>
    <w:rsid w:val="00C43846"/>
    <w:rsid w:val="00C4520D"/>
    <w:rsid w:val="00C52A4E"/>
    <w:rsid w:val="00C615FC"/>
    <w:rsid w:val="00C62193"/>
    <w:rsid w:val="00CB16F5"/>
    <w:rsid w:val="00CB3357"/>
    <w:rsid w:val="00CC39C2"/>
    <w:rsid w:val="00CD6A58"/>
    <w:rsid w:val="00CF5DFB"/>
    <w:rsid w:val="00CF77A9"/>
    <w:rsid w:val="00D20965"/>
    <w:rsid w:val="00D71315"/>
    <w:rsid w:val="00DD630C"/>
    <w:rsid w:val="00DE159C"/>
    <w:rsid w:val="00E47387"/>
    <w:rsid w:val="00E53422"/>
    <w:rsid w:val="00E64C6F"/>
    <w:rsid w:val="00E67B71"/>
    <w:rsid w:val="00E719FD"/>
    <w:rsid w:val="00EC5E32"/>
    <w:rsid w:val="00EE1C18"/>
    <w:rsid w:val="00EF4872"/>
    <w:rsid w:val="00F06199"/>
    <w:rsid w:val="00F33D11"/>
    <w:rsid w:val="00F355E1"/>
    <w:rsid w:val="00F562BA"/>
    <w:rsid w:val="00F866F9"/>
    <w:rsid w:val="00FC34DB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E203"/>
  <w15:docId w15:val="{3C30142B-D892-4C93-AE05-959497E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4040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404040"/>
      <w:sz w:val="20"/>
      <w:u w:val="single"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404040"/>
      <w:sz w:val="20"/>
      <w:u w:val="single" w:color="4040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0404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28C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4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8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BC"/>
    <w:rPr>
      <w:rFonts w:ascii="Calibri" w:eastAsia="Calibri" w:hAnsi="Calibri" w:cs="Calibri"/>
      <w:color w:val="000000"/>
    </w:rPr>
  </w:style>
  <w:style w:type="paragraph" w:styleId="BodyText">
    <w:name w:val="Body Text"/>
    <w:link w:val="BodyTextChar"/>
    <w:rsid w:val="00BF0F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0FD2"/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3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A3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A3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BE2E-1D90-4F35-9D39-CB1062E5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Description_Motor Vehicle Engineer</vt:lpstr>
    </vt:vector>
  </TitlesOfParts>
  <Company>ERS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Description_Motor Vehicle Engineer</dc:title>
  <dc:subject/>
  <dc:creator>mcshanec</dc:creator>
  <cp:keywords/>
  <cp:lastModifiedBy>Wallace, James</cp:lastModifiedBy>
  <cp:revision>4</cp:revision>
  <dcterms:created xsi:type="dcterms:W3CDTF">2021-03-16T15:24:00Z</dcterms:created>
  <dcterms:modified xsi:type="dcterms:W3CDTF">2021-03-16T15:25:00Z</dcterms:modified>
</cp:coreProperties>
</file>