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568" w:rsidRPr="00EA0F35" w:rsidRDefault="00A85951" w:rsidP="006F7568">
      <w:pPr>
        <w:rPr>
          <w:rFonts w:ascii="Arial" w:hAnsi="Arial" w:cs="Arial"/>
          <w:b/>
          <w:sz w:val="48"/>
          <w:szCs w:val="48"/>
        </w:rPr>
      </w:pPr>
      <w:r>
        <w:rPr>
          <w:rFonts w:ascii="Arial" w:hAnsi="Arial" w:cs="Arial"/>
          <w:b/>
          <w:sz w:val="48"/>
          <w:szCs w:val="48"/>
        </w:rPr>
        <w:t xml:space="preserve">Underwriter – </w:t>
      </w:r>
      <w:r w:rsidR="001325EE">
        <w:rPr>
          <w:rFonts w:ascii="Arial" w:hAnsi="Arial" w:cs="Arial"/>
          <w:b/>
          <w:sz w:val="48"/>
          <w:szCs w:val="48"/>
        </w:rPr>
        <w:t>Agriculture</w:t>
      </w:r>
    </w:p>
    <w:p w:rsidR="003868DE" w:rsidRPr="006F7568" w:rsidRDefault="003868DE" w:rsidP="006F7568">
      <w:pPr>
        <w:rPr>
          <w:rFonts w:ascii="Arial" w:hAnsi="Arial" w:cs="Arial"/>
          <w:b/>
          <w:sz w:val="28"/>
        </w:rPr>
      </w:pPr>
      <w:r w:rsidRPr="006F7568">
        <w:rPr>
          <w:rFonts w:ascii="Arial" w:hAnsi="Arial" w:cs="Arial"/>
          <w:b/>
          <w:sz w:val="28"/>
        </w:rPr>
        <w:t>London EC3A</w:t>
      </w:r>
      <w:r w:rsidR="00933521">
        <w:rPr>
          <w:rFonts w:ascii="Arial" w:hAnsi="Arial" w:cs="Arial"/>
          <w:b/>
          <w:sz w:val="28"/>
        </w:rPr>
        <w:t xml:space="preserve"> </w:t>
      </w:r>
    </w:p>
    <w:p w:rsidR="003868DE" w:rsidRPr="006F7568" w:rsidRDefault="006F7568" w:rsidP="003E11D3">
      <w:pPr>
        <w:rPr>
          <w:rFonts w:ascii="Arial" w:hAnsi="Arial" w:cs="Arial"/>
        </w:rPr>
      </w:pPr>
      <w:r w:rsidRPr="006F7568">
        <w:rPr>
          <w:rFonts w:ascii="Arial" w:hAnsi="Arial" w:cs="Arial"/>
          <w:noProof/>
          <w:lang w:eastAsia="en-GB"/>
        </w:rPr>
        <w:drawing>
          <wp:inline distT="0" distB="0" distL="0" distR="0" wp14:anchorId="312334F9" wp14:editId="2EB408D4">
            <wp:extent cx="5731510" cy="37662"/>
            <wp:effectExtent l="0" t="0" r="0" b="63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5731510" cy="37662"/>
                    </a:xfrm>
                    <a:prstGeom prst="rect">
                      <a:avLst/>
                    </a:prstGeom>
                  </pic:spPr>
                </pic:pic>
              </a:graphicData>
            </a:graphic>
          </wp:inline>
        </w:drawing>
      </w:r>
    </w:p>
    <w:p w:rsidR="006F7568" w:rsidRDefault="006F7568" w:rsidP="006F7568">
      <w:pPr>
        <w:pStyle w:val="Heading1"/>
        <w:spacing w:line="240" w:lineRule="auto"/>
        <w:ind w:left="-5"/>
        <w:rPr>
          <w:rFonts w:asciiTheme="minorHAnsi" w:hAnsiTheme="minorHAnsi" w:cs="Arial"/>
          <w:b/>
        </w:rPr>
      </w:pPr>
      <w:r>
        <w:rPr>
          <w:rFonts w:asciiTheme="minorHAnsi" w:hAnsiTheme="minorHAnsi" w:cs="Arial"/>
          <w:b/>
        </w:rPr>
        <w:t>ABOUT US</w:t>
      </w:r>
    </w:p>
    <w:p w:rsidR="006F7568" w:rsidRPr="006F7568" w:rsidRDefault="006F7568" w:rsidP="006F7568">
      <w:pPr>
        <w:spacing w:after="0" w:line="240" w:lineRule="auto"/>
        <w:rPr>
          <w:lang w:eastAsia="en-GB"/>
        </w:rPr>
      </w:pPr>
    </w:p>
    <w:p w:rsidR="001325EE" w:rsidRDefault="006F0B18" w:rsidP="001325EE">
      <w:pPr>
        <w:autoSpaceDE w:val="0"/>
        <w:autoSpaceDN w:val="0"/>
        <w:jc w:val="both"/>
        <w:rPr>
          <w:color w:val="000000"/>
        </w:rPr>
      </w:pPr>
      <w:r>
        <w:rPr>
          <w:color w:val="000000"/>
        </w:rPr>
        <w:t>ERS is a leading underwriter of a wide range of specialist motor insurance products. Within ERS’s strategy of being the UKs leading specialist motor insurer, our focus is on delivering sustainable, high margin growth in these segments through the provision of high quality propositions to a wide range of broker partners.</w:t>
      </w:r>
    </w:p>
    <w:p w:rsidR="006F7568" w:rsidRPr="001325EE" w:rsidRDefault="006F7568" w:rsidP="001325EE">
      <w:pPr>
        <w:autoSpaceDE w:val="0"/>
        <w:autoSpaceDN w:val="0"/>
        <w:jc w:val="both"/>
        <w:rPr>
          <w:color w:val="000000"/>
        </w:rPr>
      </w:pPr>
      <w:r>
        <w:rPr>
          <w:rFonts w:cs="Arial"/>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125095</wp:posOffset>
                </wp:positionV>
                <wp:extent cx="57054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9DBE62"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9.85pt" to="847.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" strokecolor="black [3200]" strokeweight=".5pt">
                <v:stroke joinstyle="miter"/>
                <w10:wrap anchorx="margin"/>
              </v:line>
            </w:pict>
          </mc:Fallback>
        </mc:AlternateContent>
      </w:r>
    </w:p>
    <w:p w:rsidR="00A70216" w:rsidRDefault="006F7568" w:rsidP="006F7568">
      <w:pPr>
        <w:pStyle w:val="Heading1"/>
        <w:spacing w:line="240" w:lineRule="auto"/>
        <w:ind w:left="-5"/>
        <w:rPr>
          <w:rFonts w:asciiTheme="minorHAnsi" w:hAnsiTheme="minorHAnsi" w:cs="Arial"/>
          <w:b/>
        </w:rPr>
      </w:pPr>
      <w:r>
        <w:rPr>
          <w:rFonts w:asciiTheme="minorHAnsi" w:hAnsiTheme="minorHAnsi" w:cs="Arial"/>
          <w:b/>
        </w:rPr>
        <w:t>THE ROLE</w:t>
      </w:r>
    </w:p>
    <w:p w:rsidR="006F7568" w:rsidRDefault="006F7568" w:rsidP="00290BB3">
      <w:pPr>
        <w:spacing w:after="0" w:line="240" w:lineRule="auto"/>
        <w:rPr>
          <w:lang w:eastAsia="en-GB"/>
        </w:rPr>
      </w:pPr>
    </w:p>
    <w:p w:rsidR="00E94EF7" w:rsidRDefault="00D305B9" w:rsidP="00E94EF7">
      <w:pPr>
        <w:spacing w:after="0"/>
        <w:jc w:val="both"/>
      </w:pPr>
      <w:r>
        <w:t>In this role your</w:t>
      </w:r>
      <w:r w:rsidR="00E94EF7" w:rsidRPr="00E94EF7">
        <w:t xml:space="preserve"> </w:t>
      </w:r>
      <w:r>
        <w:t>focus will be</w:t>
      </w:r>
      <w:r w:rsidR="00E94EF7">
        <w:t xml:space="preserve"> on</w:t>
      </w:r>
      <w:r w:rsidR="00E94EF7" w:rsidRPr="00E94EF7">
        <w:t xml:space="preserve"> underwriting </w:t>
      </w:r>
      <w:r w:rsidR="00290BB3" w:rsidRPr="00E94EF7">
        <w:t xml:space="preserve">renewals and new business for all our </w:t>
      </w:r>
      <w:r w:rsidR="001325EE" w:rsidRPr="00E94EF7">
        <w:t>Agriculture</w:t>
      </w:r>
      <w:r w:rsidR="00290BB3" w:rsidRPr="00E94EF7">
        <w:t xml:space="preserve"> products. </w:t>
      </w:r>
      <w:r w:rsidR="00E94EF7" w:rsidRPr="00E94EF7">
        <w:t>We have a broad risk appetite covering single vehicle tractor risks to 500+</w:t>
      </w:r>
      <w:r>
        <w:t xml:space="preserve"> vehicle agricultural fleets; </w:t>
      </w:r>
      <w:r w:rsidR="00E94EF7" w:rsidRPr="00E94EF7">
        <w:t>small hol</w:t>
      </w:r>
      <w:r w:rsidR="00E94EF7">
        <w:t>di</w:t>
      </w:r>
      <w:r>
        <w:t xml:space="preserve">ngs, farms and landed estates; risks where </w:t>
      </w:r>
      <w:r w:rsidR="00E94EF7">
        <w:t>agricultural equipment is used (for example</w:t>
      </w:r>
      <w:r>
        <w:t>:</w:t>
      </w:r>
      <w:r w:rsidR="00E94EF7">
        <w:t xml:space="preserve"> universities, golf clubs, zoos), and Allied Rural community business (for example: livery yards, agricultural contracting, haulage and transportation).</w:t>
      </w:r>
    </w:p>
    <w:p w:rsidR="00D305B9" w:rsidRDefault="00D305B9" w:rsidP="00E94EF7">
      <w:pPr>
        <w:spacing w:after="0"/>
        <w:jc w:val="both"/>
      </w:pPr>
    </w:p>
    <w:p w:rsidR="00D305B9" w:rsidRDefault="00D305B9" w:rsidP="00E94EF7">
      <w:pPr>
        <w:spacing w:after="0"/>
        <w:jc w:val="both"/>
      </w:pPr>
      <w:r>
        <w:t>You will work closely with the London team, the Regional Trading Underwriters and also the dedicated Underwriting Operations team in Swansea in order to help achieve our underwriting strategy.</w:t>
      </w:r>
    </w:p>
    <w:p w:rsidR="00D305B9" w:rsidRDefault="00D305B9" w:rsidP="00E94EF7">
      <w:pPr>
        <w:spacing w:after="0"/>
        <w:jc w:val="both"/>
      </w:pPr>
    </w:p>
    <w:p w:rsidR="00D305B9" w:rsidRDefault="00D305B9" w:rsidP="00E94EF7">
      <w:pPr>
        <w:spacing w:after="0"/>
        <w:jc w:val="both"/>
      </w:pPr>
      <w:r>
        <w:t>As someone who enjoys working in a fast paced environment, you will be able to contribute to the manageme</w:t>
      </w:r>
      <w:r>
        <w:t>nt of the portfolio performance, and you experience along with your ambition and drive to succeed will ensure you thrive in this team.</w:t>
      </w:r>
    </w:p>
    <w:p w:rsidR="00D305B9" w:rsidRPr="006F0B18" w:rsidRDefault="00D305B9" w:rsidP="00290BB3">
      <w:pPr>
        <w:autoSpaceDE w:val="0"/>
        <w:autoSpaceDN w:val="0"/>
        <w:spacing w:after="0"/>
        <w:jc w:val="both"/>
        <w:rPr>
          <w:color w:val="000000"/>
        </w:rPr>
      </w:pPr>
    </w:p>
    <w:p w:rsidR="00A85951" w:rsidRDefault="00A85951" w:rsidP="00A85951">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cs="Arial"/>
          <w:noProof/>
          <w:lang w:val="en-GB" w:eastAsia="en-GB"/>
        </w:rPr>
        <mc:AlternateContent>
          <mc:Choice Requires="wps">
            <w:drawing>
              <wp:anchor distT="0" distB="0" distL="114300" distR="114300" simplePos="0" relativeHeight="251665408" behindDoc="0" locked="0" layoutInCell="1" allowOverlap="1" wp14:anchorId="3587E7C1" wp14:editId="39D29A40">
                <wp:simplePos x="0" y="0"/>
                <wp:positionH relativeFrom="margin">
                  <wp:posOffset>0</wp:posOffset>
                </wp:positionH>
                <wp:positionV relativeFrom="paragraph">
                  <wp:posOffset>0</wp:posOffset>
                </wp:positionV>
                <wp:extent cx="57054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3D309"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" strokecolor="black [3200]" strokeweight=".5pt">
                <v:stroke joinstyle="miter"/>
                <w10:wrap anchorx="margin"/>
              </v:line>
            </w:pict>
          </mc:Fallback>
        </mc:AlternateContent>
      </w:r>
    </w:p>
    <w:p w:rsidR="00285CD4" w:rsidRPr="006F0B18" w:rsidRDefault="006F0B18" w:rsidP="00285CD4">
      <w:pPr>
        <w:spacing w:after="0" w:line="240" w:lineRule="auto"/>
        <w:rPr>
          <w:rFonts w:eastAsia="Times New Roman" w:cs="Arial"/>
          <w:b/>
          <w:color w:val="333333"/>
          <w:lang w:val="en" w:eastAsia="en-GB"/>
        </w:rPr>
      </w:pPr>
      <w:r w:rsidRPr="006F0B18">
        <w:rPr>
          <w:rFonts w:eastAsia="Times New Roman" w:cs="Arial"/>
          <w:b/>
          <w:color w:val="333333"/>
          <w:lang w:val="en" w:eastAsia="en-GB"/>
        </w:rPr>
        <w:t>SKILLS &amp; EXPERIENCE</w:t>
      </w:r>
    </w:p>
    <w:p w:rsidR="006F0B18" w:rsidRDefault="006F0B18" w:rsidP="00285CD4">
      <w:pPr>
        <w:spacing w:after="0" w:line="240" w:lineRule="auto"/>
        <w:rPr>
          <w:rFonts w:eastAsia="Times New Roman" w:cs="Arial"/>
          <w:color w:val="333333"/>
          <w:lang w:val="en" w:eastAsia="en-GB"/>
        </w:rPr>
      </w:pPr>
    </w:p>
    <w:p w:rsidR="006F0B18" w:rsidRPr="006F0B18" w:rsidRDefault="006F0B18" w:rsidP="006F0B18">
      <w:pPr>
        <w:overflowPunct w:val="0"/>
        <w:autoSpaceDE w:val="0"/>
        <w:autoSpaceDN w:val="0"/>
        <w:jc w:val="both"/>
        <w:textAlignment w:val="baseline"/>
        <w:rPr>
          <w:lang w:val="en-US" w:eastAsia="en-GB"/>
        </w:rPr>
      </w:pPr>
      <w:r>
        <w:rPr>
          <w:lang w:eastAsia="en-GB"/>
        </w:rPr>
        <w:t>This role carries financial responsibility as well as being recognised as a subject ma</w:t>
      </w:r>
      <w:r w:rsidR="00E94EF7">
        <w:rPr>
          <w:lang w:eastAsia="en-GB"/>
        </w:rPr>
        <w:t>tter expert</w:t>
      </w:r>
      <w:r w:rsidR="00390F20">
        <w:rPr>
          <w:lang w:eastAsia="en-GB"/>
        </w:rPr>
        <w:t xml:space="preserve">, </w:t>
      </w:r>
      <w:r w:rsidR="00390F20" w:rsidRPr="00390F20">
        <w:rPr>
          <w:rFonts w:cs="Segoe UI"/>
          <w:lang w:val="en"/>
        </w:rPr>
        <w:t>therefore</w:t>
      </w:r>
      <w:r w:rsidR="00390F20">
        <w:rPr>
          <w:rFonts w:cs="Segoe UI"/>
          <w:lang w:val="en"/>
        </w:rPr>
        <w:t xml:space="preserve"> </w:t>
      </w:r>
      <w:r w:rsidR="00390F20" w:rsidRPr="00390F20">
        <w:rPr>
          <w:rFonts w:cs="Segoe UI"/>
          <w:lang w:val="en"/>
        </w:rPr>
        <w:t xml:space="preserve">it's important you have </w:t>
      </w:r>
      <w:r w:rsidR="00E94EF7">
        <w:rPr>
          <w:rFonts w:cs="Segoe UI"/>
          <w:lang w:val="en"/>
        </w:rPr>
        <w:t>an Agriculture, Commercial Motor or Motor Fleet</w:t>
      </w:r>
      <w:r w:rsidR="00D305B9">
        <w:rPr>
          <w:rFonts w:cs="Segoe UI"/>
          <w:lang w:val="en"/>
        </w:rPr>
        <w:t xml:space="preserve"> underwriting </w:t>
      </w:r>
      <w:r w:rsidR="00E94EF7">
        <w:rPr>
          <w:rFonts w:cs="Segoe UI"/>
          <w:lang w:val="en"/>
        </w:rPr>
        <w:t>background.</w:t>
      </w:r>
    </w:p>
    <w:p w:rsidR="00285CD4" w:rsidRDefault="00285CD4" w:rsidP="00B42E8E">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cs="Arial"/>
          <w:noProof/>
          <w:lang w:val="en-GB" w:eastAsia="en-GB"/>
        </w:rPr>
        <mc:AlternateContent>
          <mc:Choice Requires="wps">
            <w:drawing>
              <wp:anchor distT="0" distB="0" distL="114300" distR="114300" simplePos="0" relativeHeight="251661312" behindDoc="0" locked="0" layoutInCell="1" allowOverlap="1" wp14:anchorId="0A40E177" wp14:editId="76163D16">
                <wp:simplePos x="0" y="0"/>
                <wp:positionH relativeFrom="margin">
                  <wp:posOffset>0</wp:posOffset>
                </wp:positionH>
                <wp:positionV relativeFrom="paragraph">
                  <wp:posOffset>0</wp:posOffset>
                </wp:positionV>
                <wp:extent cx="57054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21845"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" strokecolor="black [3200]" strokeweight=".5pt">
                <v:stroke joinstyle="miter"/>
                <w10:wrap anchorx="margin"/>
              </v:line>
            </w:pict>
          </mc:Fallback>
        </mc:AlternateContent>
      </w:r>
    </w:p>
    <w:p w:rsidR="001325EE" w:rsidRDefault="001325EE" w:rsidP="001325EE">
      <w:pPr>
        <w:shd w:val="clear" w:color="auto" w:fill="FFFFFF"/>
        <w:spacing w:after="0" w:line="240" w:lineRule="auto"/>
        <w:rPr>
          <w:rFonts w:eastAsia="Times New Roman" w:cs="Segoe UI"/>
          <w:lang w:val="en" w:eastAsia="en-GB"/>
        </w:rPr>
      </w:pPr>
      <w:r>
        <w:rPr>
          <w:rFonts w:eastAsia="Times New Roman" w:cs="Segoe UI"/>
          <w:b/>
          <w:bCs/>
          <w:lang w:val="en" w:eastAsia="en-GB"/>
        </w:rPr>
        <w:t>W</w:t>
      </w:r>
      <w:r w:rsidRPr="00F767E6">
        <w:rPr>
          <w:rFonts w:eastAsia="Times New Roman" w:cs="Segoe UI"/>
          <w:b/>
          <w:bCs/>
          <w:lang w:val="en" w:eastAsia="en-GB"/>
        </w:rPr>
        <w:t>H</w:t>
      </w:r>
      <w:r>
        <w:rPr>
          <w:rFonts w:eastAsia="Times New Roman" w:cs="Segoe UI"/>
          <w:b/>
          <w:bCs/>
          <w:lang w:val="en" w:eastAsia="en-GB"/>
        </w:rPr>
        <w:t>A</w:t>
      </w:r>
      <w:r w:rsidRPr="00F767E6">
        <w:rPr>
          <w:rFonts w:eastAsia="Times New Roman" w:cs="Segoe UI"/>
          <w:b/>
          <w:bCs/>
          <w:lang w:val="en" w:eastAsia="en-GB"/>
        </w:rPr>
        <w:t>T WE OFFER</w:t>
      </w:r>
      <w:r w:rsidRPr="00F767E6">
        <w:rPr>
          <w:rFonts w:eastAsia="Times New Roman" w:cs="Segoe UI"/>
          <w:lang w:val="en" w:eastAsia="en-GB"/>
        </w:rPr>
        <w:t xml:space="preserve">  </w:t>
      </w:r>
    </w:p>
    <w:p w:rsidR="001325EE" w:rsidRPr="00F767E6" w:rsidRDefault="001325EE" w:rsidP="001325EE">
      <w:pPr>
        <w:shd w:val="clear" w:color="auto" w:fill="FFFFFF"/>
        <w:spacing w:after="0" w:line="240" w:lineRule="auto"/>
        <w:rPr>
          <w:rFonts w:eastAsia="Times New Roman" w:cs="Segoe UI"/>
          <w:lang w:val="en" w:eastAsia="en-GB"/>
        </w:rPr>
      </w:pPr>
    </w:p>
    <w:p w:rsidR="001325EE" w:rsidRDefault="001325EE" w:rsidP="001325EE">
      <w:pPr>
        <w:shd w:val="clear" w:color="auto" w:fill="FFFFFF"/>
        <w:spacing w:after="0" w:line="240" w:lineRule="auto"/>
        <w:rPr>
          <w:rFonts w:eastAsia="Times New Roman" w:cs="Segoe UI"/>
          <w:lang w:val="en" w:eastAsia="en-GB"/>
        </w:rPr>
      </w:pPr>
      <w:r w:rsidRPr="00F767E6">
        <w:rPr>
          <w:rFonts w:eastAsia="Times New Roman" w:cs="Segoe UI"/>
          <w:lang w:val="en" w:eastAsia="en-GB"/>
        </w:rPr>
        <w:t xml:space="preserve">As well as a competitive salary, this role also offers: </w:t>
      </w:r>
    </w:p>
    <w:p w:rsidR="001325EE" w:rsidRPr="00F767E6" w:rsidRDefault="001325EE" w:rsidP="00866F0A">
      <w:pPr>
        <w:numPr>
          <w:ilvl w:val="0"/>
          <w:numId w:val="9"/>
        </w:numPr>
        <w:shd w:val="clear" w:color="auto" w:fill="FFFFFF"/>
        <w:spacing w:after="0" w:line="320" w:lineRule="atLeast"/>
        <w:ind w:left="714" w:hanging="357"/>
        <w:rPr>
          <w:rFonts w:eastAsia="Times New Roman" w:cs="Segoe UI"/>
          <w:lang w:val="en" w:eastAsia="en-GB"/>
        </w:rPr>
      </w:pPr>
      <w:r w:rsidRPr="00F767E6">
        <w:rPr>
          <w:rFonts w:eastAsia="Times New Roman" w:cs="Segoe UI"/>
          <w:lang w:val="en" w:eastAsia="en-GB"/>
        </w:rPr>
        <w:t>Perf</w:t>
      </w:r>
      <w:r>
        <w:rPr>
          <w:rFonts w:eastAsia="Times New Roman" w:cs="Segoe UI"/>
          <w:lang w:val="en" w:eastAsia="en-GB"/>
        </w:rPr>
        <w:t>ormance profit share bonus (c.12</w:t>
      </w:r>
      <w:r w:rsidRPr="00F767E6">
        <w:rPr>
          <w:rFonts w:eastAsia="Times New Roman" w:cs="Segoe UI"/>
          <w:lang w:val="en" w:eastAsia="en-GB"/>
        </w:rPr>
        <w:t xml:space="preserve">% of salary) </w:t>
      </w:r>
    </w:p>
    <w:p w:rsidR="001325EE" w:rsidRPr="00F767E6" w:rsidRDefault="001325EE" w:rsidP="00866F0A">
      <w:pPr>
        <w:numPr>
          <w:ilvl w:val="0"/>
          <w:numId w:val="9"/>
        </w:numPr>
        <w:shd w:val="clear" w:color="auto" w:fill="FFFFFF"/>
        <w:spacing w:after="0" w:line="320" w:lineRule="atLeast"/>
        <w:ind w:left="714" w:hanging="357"/>
        <w:rPr>
          <w:rFonts w:eastAsia="Times New Roman" w:cs="Segoe UI"/>
          <w:lang w:val="en" w:eastAsia="en-GB"/>
        </w:rPr>
      </w:pPr>
      <w:r w:rsidRPr="00F767E6">
        <w:rPr>
          <w:rFonts w:eastAsia="Times New Roman" w:cs="Segoe UI"/>
          <w:lang w:val="en" w:eastAsia="en-GB"/>
        </w:rPr>
        <w:t xml:space="preserve">25 days holiday plus bank holidays </w:t>
      </w:r>
    </w:p>
    <w:p w:rsidR="001325EE" w:rsidRPr="00F767E6" w:rsidRDefault="001325EE" w:rsidP="00866F0A">
      <w:pPr>
        <w:numPr>
          <w:ilvl w:val="0"/>
          <w:numId w:val="9"/>
        </w:numPr>
        <w:shd w:val="clear" w:color="auto" w:fill="FFFFFF"/>
        <w:spacing w:after="0" w:line="320" w:lineRule="atLeast"/>
        <w:ind w:left="714" w:hanging="357"/>
        <w:rPr>
          <w:rFonts w:eastAsia="Times New Roman" w:cs="Segoe UI"/>
          <w:lang w:val="en" w:eastAsia="en-GB"/>
        </w:rPr>
      </w:pPr>
      <w:r w:rsidRPr="00F767E6">
        <w:rPr>
          <w:rFonts w:eastAsia="Times New Roman" w:cs="Segoe UI"/>
          <w:lang w:val="en" w:eastAsia="en-GB"/>
        </w:rPr>
        <w:t>Em</w:t>
      </w:r>
      <w:r>
        <w:rPr>
          <w:rFonts w:eastAsia="Times New Roman" w:cs="Segoe UI"/>
          <w:lang w:val="en" w:eastAsia="en-GB"/>
        </w:rPr>
        <w:t>ployer pension contribution of 5</w:t>
      </w:r>
      <w:r w:rsidRPr="00F767E6">
        <w:rPr>
          <w:rFonts w:eastAsia="Times New Roman" w:cs="Segoe UI"/>
          <w:lang w:val="en" w:eastAsia="en-GB"/>
        </w:rPr>
        <w:t xml:space="preserve">%, with employee contribution of 3%+ </w:t>
      </w:r>
    </w:p>
    <w:p w:rsidR="001325EE" w:rsidRPr="00F767E6" w:rsidRDefault="001325EE" w:rsidP="00866F0A">
      <w:pPr>
        <w:numPr>
          <w:ilvl w:val="0"/>
          <w:numId w:val="9"/>
        </w:numPr>
        <w:shd w:val="clear" w:color="auto" w:fill="FFFFFF"/>
        <w:spacing w:after="0" w:line="320" w:lineRule="atLeast"/>
        <w:ind w:left="714" w:hanging="357"/>
        <w:rPr>
          <w:rFonts w:eastAsia="Times New Roman" w:cs="Segoe UI"/>
          <w:lang w:val="en" w:eastAsia="en-GB"/>
        </w:rPr>
      </w:pPr>
      <w:r w:rsidRPr="00F767E6">
        <w:rPr>
          <w:rFonts w:eastAsia="Times New Roman" w:cs="Segoe UI"/>
          <w:lang w:val="en" w:eastAsia="en-GB"/>
        </w:rPr>
        <w:lastRenderedPageBreak/>
        <w:t xml:space="preserve">Single cover private medical insurance </w:t>
      </w:r>
    </w:p>
    <w:p w:rsidR="001325EE" w:rsidRDefault="001325EE" w:rsidP="00866F0A">
      <w:pPr>
        <w:numPr>
          <w:ilvl w:val="0"/>
          <w:numId w:val="9"/>
        </w:numPr>
        <w:shd w:val="clear" w:color="auto" w:fill="FFFFFF"/>
        <w:spacing w:after="0" w:line="320" w:lineRule="atLeast"/>
        <w:ind w:left="714" w:hanging="357"/>
        <w:rPr>
          <w:rFonts w:eastAsia="Times New Roman" w:cs="Segoe UI"/>
          <w:lang w:val="en" w:eastAsia="en-GB"/>
        </w:rPr>
      </w:pPr>
      <w:r w:rsidRPr="00F767E6">
        <w:rPr>
          <w:rFonts w:eastAsia="Times New Roman" w:cs="Segoe UI"/>
          <w:lang w:val="en" w:eastAsia="en-GB"/>
        </w:rPr>
        <w:t xml:space="preserve">4 x salary life assurance   </w:t>
      </w:r>
    </w:p>
    <w:p w:rsidR="001325EE" w:rsidRPr="00F767E6" w:rsidRDefault="001325EE" w:rsidP="00866F0A">
      <w:pPr>
        <w:numPr>
          <w:ilvl w:val="0"/>
          <w:numId w:val="9"/>
        </w:numPr>
        <w:shd w:val="clear" w:color="auto" w:fill="FFFFFF"/>
        <w:spacing w:after="0" w:line="320" w:lineRule="atLeast"/>
        <w:ind w:left="714" w:hanging="357"/>
        <w:rPr>
          <w:rFonts w:eastAsia="Times New Roman" w:cs="Segoe UI"/>
          <w:lang w:val="en" w:eastAsia="en-GB"/>
        </w:rPr>
      </w:pPr>
      <w:r>
        <w:rPr>
          <w:rFonts w:eastAsia="Times New Roman" w:cs="Segoe UI"/>
          <w:lang w:val="en" w:eastAsia="en-GB"/>
        </w:rPr>
        <w:t>Incom</w:t>
      </w:r>
      <w:bookmarkStart w:id="0" w:name="_GoBack"/>
      <w:bookmarkEnd w:id="0"/>
      <w:r>
        <w:rPr>
          <w:rFonts w:eastAsia="Times New Roman" w:cs="Segoe UI"/>
          <w:lang w:val="en" w:eastAsia="en-GB"/>
        </w:rPr>
        <w:t>e protection insurance</w:t>
      </w:r>
    </w:p>
    <w:p w:rsidR="001325EE" w:rsidRPr="00F767E6" w:rsidRDefault="00866F0A" w:rsidP="001325EE">
      <w:pPr>
        <w:shd w:val="clear" w:color="auto" w:fill="FFFFFF"/>
        <w:spacing w:before="100" w:beforeAutospacing="1" w:after="100" w:afterAutospacing="1" w:line="360" w:lineRule="atLeast"/>
        <w:rPr>
          <w:rFonts w:eastAsia="Times New Roman" w:cs="Segoe UI"/>
          <w:lang w:val="en" w:eastAsia="en-GB"/>
        </w:rPr>
      </w:pPr>
      <w:r>
        <w:rPr>
          <w:rFonts w:cs="Arial"/>
          <w:noProof/>
          <w:lang w:eastAsia="en-GB"/>
        </w:rPr>
        <mc:AlternateContent>
          <mc:Choice Requires="wps">
            <w:drawing>
              <wp:anchor distT="0" distB="0" distL="114300" distR="114300" simplePos="0" relativeHeight="251669504" behindDoc="0" locked="0" layoutInCell="1" allowOverlap="1" wp14:anchorId="3AE817E5" wp14:editId="74E984E7">
                <wp:simplePos x="0" y="0"/>
                <wp:positionH relativeFrom="margin">
                  <wp:align>right</wp:align>
                </wp:positionH>
                <wp:positionV relativeFrom="paragraph">
                  <wp:posOffset>970280</wp:posOffset>
                </wp:positionV>
                <wp:extent cx="57054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5705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80CBBF" id="Straight Connector 6"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05pt,76.4pt" to="847.3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" strokecolor="black [3200]" strokeweight=".5pt">
                <v:stroke joinstyle="miter"/>
                <w10:wrap anchorx="margin"/>
              </v:line>
            </w:pict>
          </mc:Fallback>
        </mc:AlternateContent>
      </w:r>
      <w:r w:rsidR="001325EE" w:rsidRPr="00F767E6">
        <w:rPr>
          <w:rFonts w:eastAsia="Times New Roman" w:cs="Segoe UI"/>
          <w:lang w:val="en" w:eastAsia="en-GB"/>
        </w:rPr>
        <w:t>You will also have access to flexible benefits, which are employee paid, and includes: holiday buy, gym membership, car salary sacrifice, critical illness insurance, health screening - allowing you the freedom to choose those that are most appropriate for you.      </w:t>
      </w:r>
    </w:p>
    <w:p w:rsidR="001325EE" w:rsidRDefault="001325EE" w:rsidP="006F0B18">
      <w:pPr>
        <w:spacing w:after="0"/>
        <w:jc w:val="both"/>
        <w:rPr>
          <w:b/>
        </w:rPr>
      </w:pPr>
    </w:p>
    <w:p w:rsidR="006F0B18" w:rsidRPr="00A85951" w:rsidRDefault="006F0B18" w:rsidP="006F0B18">
      <w:pPr>
        <w:spacing w:after="0"/>
        <w:jc w:val="both"/>
        <w:rPr>
          <w:b/>
        </w:rPr>
      </w:pPr>
      <w:r w:rsidRPr="00A85951">
        <w:rPr>
          <w:b/>
        </w:rPr>
        <w:t xml:space="preserve">To apply please send your CV to us at </w:t>
      </w:r>
      <w:hyperlink r:id="rId8" w:history="1">
        <w:r w:rsidRPr="00A85951">
          <w:rPr>
            <w:rStyle w:val="Hyperlink"/>
            <w:b/>
          </w:rPr>
          <w:t>careers@ers.com</w:t>
        </w:r>
      </w:hyperlink>
    </w:p>
    <w:p w:rsidR="006510AC" w:rsidRDefault="006510AC" w:rsidP="006510AC">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lang w:val="en"/>
        </w:rPr>
      </w:pPr>
    </w:p>
    <w:p w:rsidR="006F0B18" w:rsidRPr="00D5718F" w:rsidRDefault="000F6B72" w:rsidP="006510AC">
      <w:pPr>
        <w:pStyle w:val="BodyText"/>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2"/>
          <w:szCs w:val="22"/>
          <w:lang w:val="en"/>
        </w:rPr>
      </w:pPr>
      <w:r w:rsidRPr="000F6B72">
        <w:rPr>
          <w:rFonts w:asciiTheme="minorHAnsi" w:hAnsiTheme="minorHAnsi"/>
          <w:sz w:val="22"/>
          <w:szCs w:val="22"/>
          <w:lang w:val="en"/>
        </w:rPr>
        <w:t xml:space="preserve">Please ensure that you read our Privacy Notice </w:t>
      </w:r>
      <w:r w:rsidRPr="000F6B72">
        <w:rPr>
          <w:rStyle w:val="Strong"/>
          <w:rFonts w:asciiTheme="minorHAnsi" w:hAnsiTheme="minorHAnsi"/>
          <w:sz w:val="22"/>
          <w:szCs w:val="22"/>
          <w:lang w:val="en"/>
        </w:rPr>
        <w:t>before</w:t>
      </w:r>
      <w:r w:rsidRPr="000F6B72">
        <w:rPr>
          <w:rFonts w:asciiTheme="minorHAnsi" w:hAnsiTheme="minorHAnsi"/>
          <w:sz w:val="22"/>
          <w:szCs w:val="22"/>
          <w:lang w:val="en"/>
        </w:rPr>
        <w:t> submitting an application - ers.com/assets/</w:t>
      </w:r>
      <w:proofErr w:type="spellStart"/>
      <w:r w:rsidRPr="000F6B72">
        <w:rPr>
          <w:rFonts w:asciiTheme="minorHAnsi" w:hAnsiTheme="minorHAnsi"/>
          <w:sz w:val="22"/>
          <w:szCs w:val="22"/>
          <w:lang w:val="en"/>
        </w:rPr>
        <w:t>img</w:t>
      </w:r>
      <w:proofErr w:type="spellEnd"/>
      <w:r w:rsidRPr="000F6B72">
        <w:rPr>
          <w:rFonts w:asciiTheme="minorHAnsi" w:hAnsiTheme="minorHAnsi"/>
          <w:sz w:val="22"/>
          <w:szCs w:val="22"/>
          <w:lang w:val="en"/>
        </w:rPr>
        <w:t>/content/Privacy-Notice.pdf</w:t>
      </w:r>
    </w:p>
    <w:sectPr w:rsidR="006F0B18" w:rsidRPr="00D5718F" w:rsidSect="009F1911">
      <w:headerReference w:type="default" r:id="rId9"/>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0CE" w:rsidRDefault="003250CE" w:rsidP="006F7568">
      <w:pPr>
        <w:spacing w:after="0" w:line="240" w:lineRule="auto"/>
      </w:pPr>
      <w:r>
        <w:separator/>
      </w:r>
    </w:p>
  </w:endnote>
  <w:endnote w:type="continuationSeparator" w:id="0">
    <w:p w:rsidR="003250CE" w:rsidRDefault="003250CE" w:rsidP="006F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0CE" w:rsidRDefault="003250CE" w:rsidP="006F7568">
      <w:pPr>
        <w:spacing w:after="0" w:line="240" w:lineRule="auto"/>
      </w:pPr>
      <w:r>
        <w:separator/>
      </w:r>
    </w:p>
  </w:footnote>
  <w:footnote w:type="continuationSeparator" w:id="0">
    <w:p w:rsidR="003250CE" w:rsidRDefault="003250CE" w:rsidP="006F7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0CE" w:rsidRDefault="003250CE" w:rsidP="006F7568">
    <w:pPr>
      <w:pStyle w:val="Header"/>
      <w:tabs>
        <w:tab w:val="clear" w:pos="4513"/>
        <w:tab w:val="clear" w:pos="9026"/>
      </w:tabs>
      <w:jc w:val="both"/>
    </w:pPr>
    <w:r>
      <w:t xml:space="preserve">                                                                                                                                                           </w:t>
    </w:r>
    <w:r>
      <w:rPr>
        <w:rFonts w:ascii="Arial" w:hAnsi="Arial" w:cs="Arial"/>
        <w:noProof/>
        <w:lang w:eastAsia="en-GB"/>
      </w:rPr>
      <w:drawing>
        <wp:inline distT="0" distB="0" distL="0" distR="0" wp14:anchorId="71F68276" wp14:editId="18F7CC00">
          <wp:extent cx="684000" cy="58840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588400"/>
                  </a:xfrm>
                  <a:prstGeom prst="rect">
                    <a:avLst/>
                  </a:prstGeom>
                </pic:spPr>
              </pic:pic>
            </a:graphicData>
          </a:graphic>
        </wp:inline>
      </w:drawing>
    </w:r>
  </w:p>
  <w:p w:rsidR="003250CE" w:rsidRDefault="00325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84E26"/>
    <w:multiLevelType w:val="hybridMultilevel"/>
    <w:tmpl w:val="912A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B5991"/>
    <w:multiLevelType w:val="multilevel"/>
    <w:tmpl w:val="D4C2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D55C59"/>
    <w:multiLevelType w:val="hybridMultilevel"/>
    <w:tmpl w:val="3E88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A3C81"/>
    <w:multiLevelType w:val="hybridMultilevel"/>
    <w:tmpl w:val="E506A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5B092D"/>
    <w:multiLevelType w:val="hybridMultilevel"/>
    <w:tmpl w:val="765A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263C2"/>
    <w:multiLevelType w:val="hybridMultilevel"/>
    <w:tmpl w:val="90D6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6"/>
  </w:num>
  <w:num w:numId="5">
    <w:abstractNumId w:val="1"/>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6D"/>
    <w:rsid w:val="00033FF1"/>
    <w:rsid w:val="000A0492"/>
    <w:rsid w:val="000F6B72"/>
    <w:rsid w:val="001325EE"/>
    <w:rsid w:val="001605C3"/>
    <w:rsid w:val="001A1A68"/>
    <w:rsid w:val="00204C68"/>
    <w:rsid w:val="00246E42"/>
    <w:rsid w:val="00254A79"/>
    <w:rsid w:val="00285CD4"/>
    <w:rsid w:val="00290BB3"/>
    <w:rsid w:val="002E3B3E"/>
    <w:rsid w:val="003250CE"/>
    <w:rsid w:val="00377998"/>
    <w:rsid w:val="003868DE"/>
    <w:rsid w:val="00390F20"/>
    <w:rsid w:val="003E11D3"/>
    <w:rsid w:val="00402F6D"/>
    <w:rsid w:val="0049673E"/>
    <w:rsid w:val="00496FFF"/>
    <w:rsid w:val="005D35A3"/>
    <w:rsid w:val="006024B8"/>
    <w:rsid w:val="00624FF8"/>
    <w:rsid w:val="006510AC"/>
    <w:rsid w:val="006565F9"/>
    <w:rsid w:val="006644E5"/>
    <w:rsid w:val="006843F8"/>
    <w:rsid w:val="006E19C0"/>
    <w:rsid w:val="006E35BA"/>
    <w:rsid w:val="006F0B18"/>
    <w:rsid w:val="006F7568"/>
    <w:rsid w:val="007A7374"/>
    <w:rsid w:val="007D720C"/>
    <w:rsid w:val="007F7293"/>
    <w:rsid w:val="00866F0A"/>
    <w:rsid w:val="008B281A"/>
    <w:rsid w:val="00906D35"/>
    <w:rsid w:val="00933521"/>
    <w:rsid w:val="0096466C"/>
    <w:rsid w:val="009A207A"/>
    <w:rsid w:val="009A7FD3"/>
    <w:rsid w:val="009E1FF4"/>
    <w:rsid w:val="009F1911"/>
    <w:rsid w:val="00A70216"/>
    <w:rsid w:val="00A85951"/>
    <w:rsid w:val="00AA5F5E"/>
    <w:rsid w:val="00B42E8E"/>
    <w:rsid w:val="00B71CC3"/>
    <w:rsid w:val="00BA0BE9"/>
    <w:rsid w:val="00BA456A"/>
    <w:rsid w:val="00C3319E"/>
    <w:rsid w:val="00C43216"/>
    <w:rsid w:val="00C62C8E"/>
    <w:rsid w:val="00D305B9"/>
    <w:rsid w:val="00D5718F"/>
    <w:rsid w:val="00D94684"/>
    <w:rsid w:val="00E14F2C"/>
    <w:rsid w:val="00E50E82"/>
    <w:rsid w:val="00E94EF7"/>
    <w:rsid w:val="00EA0F35"/>
    <w:rsid w:val="00EC591C"/>
    <w:rsid w:val="00EF53C1"/>
    <w:rsid w:val="00F12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84071ED6-5DA4-494E-8400-68D1FDA1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6F7568"/>
    <w:pPr>
      <w:keepNext/>
      <w:keepLines/>
      <w:spacing w:after="0"/>
      <w:ind w:left="10" w:hanging="10"/>
      <w:outlineLvl w:val="0"/>
    </w:pPr>
    <w:rPr>
      <w:rFonts w:ascii="Times New Roman" w:eastAsia="Times New Roman" w:hAnsi="Times New Roman" w:cs="Times New Roman"/>
      <w:color w:val="4040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0C"/>
    <w:rPr>
      <w:rFonts w:ascii="Segoe UI" w:hAnsi="Segoe UI" w:cs="Segoe UI"/>
      <w:sz w:val="18"/>
      <w:szCs w:val="18"/>
    </w:rPr>
  </w:style>
  <w:style w:type="paragraph" w:styleId="Header">
    <w:name w:val="header"/>
    <w:basedOn w:val="Normal"/>
    <w:link w:val="HeaderChar"/>
    <w:uiPriority w:val="99"/>
    <w:unhideWhenUsed/>
    <w:rsid w:val="006F7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568"/>
  </w:style>
  <w:style w:type="paragraph" w:styleId="Footer">
    <w:name w:val="footer"/>
    <w:basedOn w:val="Normal"/>
    <w:link w:val="FooterChar"/>
    <w:uiPriority w:val="99"/>
    <w:unhideWhenUsed/>
    <w:rsid w:val="006F7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568"/>
  </w:style>
  <w:style w:type="character" w:customStyle="1" w:styleId="Heading1Char">
    <w:name w:val="Heading 1 Char"/>
    <w:basedOn w:val="DefaultParagraphFont"/>
    <w:link w:val="Heading1"/>
    <w:rsid w:val="006F7568"/>
    <w:rPr>
      <w:rFonts w:ascii="Times New Roman" w:eastAsia="Times New Roman" w:hAnsi="Times New Roman" w:cs="Times New Roman"/>
      <w:color w:val="404040"/>
      <w:lang w:eastAsia="en-GB"/>
    </w:rPr>
  </w:style>
  <w:style w:type="paragraph" w:styleId="ListParagraph">
    <w:name w:val="List Paragraph"/>
    <w:basedOn w:val="Normal"/>
    <w:uiPriority w:val="34"/>
    <w:qFormat/>
    <w:rsid w:val="001605C3"/>
    <w:pPr>
      <w:ind w:left="720"/>
      <w:contextualSpacing/>
    </w:pPr>
    <w:rPr>
      <w:rFonts w:ascii="Calibri" w:eastAsia="Calibri" w:hAnsi="Calibri" w:cs="Calibri"/>
      <w:color w:val="000000"/>
      <w:lang w:eastAsia="en-GB"/>
    </w:rPr>
  </w:style>
  <w:style w:type="paragraph" w:styleId="BodyText">
    <w:name w:val="Body Text"/>
    <w:link w:val="BodyTextChar"/>
    <w:rsid w:val="001605C3"/>
    <w:pPr>
      <w:spacing w:after="0" w:line="240" w:lineRule="auto"/>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1605C3"/>
    <w:rPr>
      <w:rFonts w:ascii="Times New Roman" w:eastAsia="Times New Roman" w:hAnsi="Times New Roman" w:cs="Times New Roman"/>
      <w:color w:val="000000"/>
      <w:sz w:val="24"/>
      <w:szCs w:val="20"/>
      <w:lang w:val="en-US"/>
    </w:rPr>
  </w:style>
  <w:style w:type="character" w:styleId="Hyperlink">
    <w:name w:val="Hyperlink"/>
    <w:uiPriority w:val="99"/>
    <w:unhideWhenUsed/>
    <w:rsid w:val="00285CD4"/>
    <w:rPr>
      <w:color w:val="0000FF"/>
      <w:u w:val="single"/>
    </w:rPr>
  </w:style>
  <w:style w:type="character" w:styleId="Strong">
    <w:name w:val="Strong"/>
    <w:basedOn w:val="DefaultParagraphFont"/>
    <w:uiPriority w:val="22"/>
    <w:qFormat/>
    <w:rsid w:val="000F6B72"/>
    <w:rPr>
      <w:b/>
      <w:bCs/>
    </w:rPr>
  </w:style>
  <w:style w:type="paragraph" w:styleId="NormalWeb">
    <w:name w:val="Normal (Web)"/>
    <w:basedOn w:val="Normal"/>
    <w:uiPriority w:val="99"/>
    <w:unhideWhenUsed/>
    <w:rsid w:val="000F6B72"/>
    <w:pPr>
      <w:spacing w:before="100" w:beforeAutospacing="1" w:after="100" w:afterAutospacing="1" w:line="300" w:lineRule="atLeast"/>
    </w:pPr>
    <w:rPr>
      <w:rFonts w:ascii="Helvetica" w:eastAsia="Times New Roman" w:hAnsi="Helvetica" w:cs="Helvetica"/>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5303">
      <w:bodyDiv w:val="1"/>
      <w:marLeft w:val="0"/>
      <w:marRight w:val="0"/>
      <w:marTop w:val="0"/>
      <w:marBottom w:val="0"/>
      <w:divBdr>
        <w:top w:val="none" w:sz="0" w:space="0" w:color="auto"/>
        <w:left w:val="none" w:sz="0" w:space="0" w:color="auto"/>
        <w:bottom w:val="none" w:sz="0" w:space="0" w:color="auto"/>
        <w:right w:val="none" w:sz="0" w:space="0" w:color="auto"/>
      </w:divBdr>
    </w:div>
    <w:div w:id="95639958">
      <w:bodyDiv w:val="1"/>
      <w:marLeft w:val="0"/>
      <w:marRight w:val="0"/>
      <w:marTop w:val="0"/>
      <w:marBottom w:val="0"/>
      <w:divBdr>
        <w:top w:val="none" w:sz="0" w:space="0" w:color="auto"/>
        <w:left w:val="none" w:sz="0" w:space="0" w:color="auto"/>
        <w:bottom w:val="none" w:sz="0" w:space="0" w:color="auto"/>
        <w:right w:val="none" w:sz="0" w:space="0" w:color="auto"/>
      </w:divBdr>
    </w:div>
    <w:div w:id="718285000">
      <w:bodyDiv w:val="1"/>
      <w:marLeft w:val="0"/>
      <w:marRight w:val="0"/>
      <w:marTop w:val="0"/>
      <w:marBottom w:val="0"/>
      <w:divBdr>
        <w:top w:val="none" w:sz="0" w:space="0" w:color="auto"/>
        <w:left w:val="none" w:sz="0" w:space="0" w:color="auto"/>
        <w:bottom w:val="none" w:sz="0" w:space="0" w:color="auto"/>
        <w:right w:val="none" w:sz="0" w:space="0" w:color="auto"/>
      </w:divBdr>
      <w:divsChild>
        <w:div w:id="148593034">
          <w:marLeft w:val="0"/>
          <w:marRight w:val="0"/>
          <w:marTop w:val="0"/>
          <w:marBottom w:val="0"/>
          <w:divBdr>
            <w:top w:val="none" w:sz="0" w:space="0" w:color="auto"/>
            <w:left w:val="none" w:sz="0" w:space="0" w:color="auto"/>
            <w:bottom w:val="none" w:sz="0" w:space="0" w:color="auto"/>
            <w:right w:val="none" w:sz="0" w:space="0" w:color="auto"/>
          </w:divBdr>
          <w:divsChild>
            <w:div w:id="905870778">
              <w:marLeft w:val="0"/>
              <w:marRight w:val="0"/>
              <w:marTop w:val="0"/>
              <w:marBottom w:val="0"/>
              <w:divBdr>
                <w:top w:val="none" w:sz="0" w:space="0" w:color="auto"/>
                <w:left w:val="none" w:sz="0" w:space="0" w:color="auto"/>
                <w:bottom w:val="none" w:sz="0" w:space="0" w:color="auto"/>
                <w:right w:val="none" w:sz="0" w:space="0" w:color="auto"/>
              </w:divBdr>
              <w:divsChild>
                <w:div w:id="2074767566">
                  <w:marLeft w:val="0"/>
                  <w:marRight w:val="0"/>
                  <w:marTop w:val="0"/>
                  <w:marBottom w:val="0"/>
                  <w:divBdr>
                    <w:top w:val="none" w:sz="0" w:space="0" w:color="auto"/>
                    <w:left w:val="none" w:sz="0" w:space="0" w:color="auto"/>
                    <w:bottom w:val="none" w:sz="0" w:space="0" w:color="auto"/>
                    <w:right w:val="none" w:sz="0" w:space="0" w:color="auto"/>
                  </w:divBdr>
                  <w:divsChild>
                    <w:div w:id="1462764978">
                      <w:marLeft w:val="0"/>
                      <w:marRight w:val="0"/>
                      <w:marTop w:val="0"/>
                      <w:marBottom w:val="0"/>
                      <w:divBdr>
                        <w:top w:val="none" w:sz="0" w:space="0" w:color="auto"/>
                        <w:left w:val="none" w:sz="0" w:space="0" w:color="auto"/>
                        <w:bottom w:val="none" w:sz="0" w:space="0" w:color="auto"/>
                        <w:right w:val="none" w:sz="0" w:space="0" w:color="auto"/>
                      </w:divBdr>
                      <w:divsChild>
                        <w:div w:id="1821842680">
                          <w:marLeft w:val="0"/>
                          <w:marRight w:val="0"/>
                          <w:marTop w:val="0"/>
                          <w:marBottom w:val="0"/>
                          <w:divBdr>
                            <w:top w:val="none" w:sz="0" w:space="0" w:color="auto"/>
                            <w:left w:val="none" w:sz="0" w:space="0" w:color="auto"/>
                            <w:bottom w:val="none" w:sz="0" w:space="0" w:color="auto"/>
                            <w:right w:val="none" w:sz="0" w:space="0" w:color="auto"/>
                          </w:divBdr>
                          <w:divsChild>
                            <w:div w:id="1011839660">
                              <w:marLeft w:val="0"/>
                              <w:marRight w:val="0"/>
                              <w:marTop w:val="0"/>
                              <w:marBottom w:val="0"/>
                              <w:divBdr>
                                <w:top w:val="none" w:sz="0" w:space="0" w:color="auto"/>
                                <w:left w:val="none" w:sz="0" w:space="0" w:color="auto"/>
                                <w:bottom w:val="none" w:sz="0" w:space="0" w:color="auto"/>
                                <w:right w:val="none" w:sz="0" w:space="0" w:color="auto"/>
                              </w:divBdr>
                              <w:divsChild>
                                <w:div w:id="1870727200">
                                  <w:marLeft w:val="0"/>
                                  <w:marRight w:val="0"/>
                                  <w:marTop w:val="0"/>
                                  <w:marBottom w:val="0"/>
                                  <w:divBdr>
                                    <w:top w:val="none" w:sz="0" w:space="0" w:color="auto"/>
                                    <w:left w:val="none" w:sz="0" w:space="0" w:color="auto"/>
                                    <w:bottom w:val="none" w:sz="0" w:space="0" w:color="auto"/>
                                    <w:right w:val="none" w:sz="0" w:space="0" w:color="auto"/>
                                  </w:divBdr>
                                  <w:divsChild>
                                    <w:div w:id="1793396333">
                                      <w:marLeft w:val="0"/>
                                      <w:marRight w:val="0"/>
                                      <w:marTop w:val="0"/>
                                      <w:marBottom w:val="0"/>
                                      <w:divBdr>
                                        <w:top w:val="none" w:sz="0" w:space="0" w:color="auto"/>
                                        <w:left w:val="none" w:sz="0" w:space="0" w:color="auto"/>
                                        <w:bottom w:val="none" w:sz="0" w:space="0" w:color="auto"/>
                                        <w:right w:val="none" w:sz="0" w:space="0" w:color="auto"/>
                                      </w:divBdr>
                                      <w:divsChild>
                                        <w:div w:id="2078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841871">
      <w:bodyDiv w:val="1"/>
      <w:marLeft w:val="0"/>
      <w:marRight w:val="0"/>
      <w:marTop w:val="0"/>
      <w:marBottom w:val="0"/>
      <w:divBdr>
        <w:top w:val="none" w:sz="0" w:space="0" w:color="auto"/>
        <w:left w:val="none" w:sz="0" w:space="0" w:color="auto"/>
        <w:bottom w:val="none" w:sz="0" w:space="0" w:color="auto"/>
        <w:right w:val="none" w:sz="0" w:space="0" w:color="auto"/>
      </w:divBdr>
    </w:div>
    <w:div w:id="15104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er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Equity Insurance Group</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Lisa</dc:creator>
  <cp:keywords/>
  <dc:description/>
  <cp:lastModifiedBy>Wright, Lisa</cp:lastModifiedBy>
  <cp:revision>4</cp:revision>
  <cp:lastPrinted>2017-12-15T13:22:00Z</cp:lastPrinted>
  <dcterms:created xsi:type="dcterms:W3CDTF">2018-08-31T09:00:00Z</dcterms:created>
  <dcterms:modified xsi:type="dcterms:W3CDTF">2018-11-21T09:50:00Z</dcterms:modified>
</cp:coreProperties>
</file>